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193" w:rsidRDefault="00963785" w:rsidP="00963785">
      <w:pPr>
        <w:jc w:val="center"/>
        <w:rPr>
          <w:rFonts w:ascii="Times New Roman" w:hAnsi="Times New Roman" w:cs="Times New Roman"/>
          <w:i/>
          <w:sz w:val="30"/>
          <w:szCs w:val="28"/>
        </w:rPr>
      </w:pPr>
      <w:bookmarkStart w:id="0" w:name="_GoBack"/>
      <w:r w:rsidRPr="00963785">
        <w:rPr>
          <w:rFonts w:ascii="Times New Roman" w:hAnsi="Times New Roman" w:cs="Times New Roman"/>
          <w:sz w:val="28"/>
          <w:szCs w:val="28"/>
        </w:rPr>
        <w:t>Diálogos em círculos: Juventude Negra e seus direitos.</w:t>
      </w:r>
      <w:r w:rsidR="00B109EB">
        <w:rPr>
          <w:rFonts w:ascii="Times New Roman" w:hAnsi="Times New Roman" w:cs="Times New Roman"/>
          <w:sz w:val="28"/>
          <w:szCs w:val="28"/>
        </w:rPr>
        <w:br/>
      </w:r>
      <w:bookmarkEnd w:id="0"/>
      <w:r w:rsidR="00B109EB" w:rsidRPr="00B109EB">
        <w:rPr>
          <w:rFonts w:ascii="Times New Roman" w:hAnsi="Times New Roman" w:cs="Times New Roman"/>
          <w:i/>
          <w:sz w:val="28"/>
          <w:szCs w:val="28"/>
        </w:rPr>
        <w:t>IV Encontro Afro-Cristão</w:t>
      </w:r>
      <w:r w:rsidR="00C9189A">
        <w:rPr>
          <w:rFonts w:ascii="Times New Roman" w:hAnsi="Times New Roman" w:cs="Times New Roman"/>
          <w:i/>
          <w:sz w:val="28"/>
          <w:szCs w:val="28"/>
        </w:rPr>
        <w:br/>
        <w:t>1</w:t>
      </w:r>
      <w:r w:rsidR="004D6F31">
        <w:rPr>
          <w:rFonts w:ascii="Times New Roman" w:hAnsi="Times New Roman" w:cs="Times New Roman"/>
          <w:i/>
          <w:sz w:val="30"/>
          <w:szCs w:val="28"/>
        </w:rPr>
        <w:t xml:space="preserve"> até 3 de Abril</w:t>
      </w:r>
    </w:p>
    <w:p w:rsidR="004D6F31" w:rsidRPr="004D6F31" w:rsidRDefault="004D6F31" w:rsidP="00963785">
      <w:pPr>
        <w:jc w:val="center"/>
        <w:rPr>
          <w:rFonts w:ascii="Times New Roman" w:hAnsi="Times New Roman" w:cs="Times New Roman"/>
          <w:sz w:val="30"/>
          <w:szCs w:val="28"/>
        </w:rPr>
      </w:pP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Entre a chamada de tambores africanos e muitas expectativas, iniciou-se na manhã do 1º dia de abril o IV Encontro Afro-Cristão. Olhos e ouvidos estavam ávidos por escutar as palavras do Prof. Dr. José Vicente, reitor e fundador da Faculdade Zumbi dos Palmares, que ministraria a primeira palestra.</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Em sua fala o reitor trouxe um painel mais abrangente do que o esperado. Lembrou dos amigos que, com espírito solidário, auxiliaram no processo de construção da Faculdade Zumbi dos Palmares; lembrou as recentes declarações racistas e homofóbicas dos Deputados Jair Bolsonaro e Marco Feliciano; informou que o relator do Estatuto da Igualdade Racial não acredita em raças e por isso fez vários cortes no documento final aprovado e por fim ap</w:t>
      </w:r>
      <w:r w:rsidR="000404AD">
        <w:rPr>
          <w:rFonts w:ascii="Times New Roman" w:hAnsi="Times New Roman" w:cs="Times New Roman"/>
          <w:sz w:val="24"/>
          <w:szCs w:val="24"/>
        </w:rPr>
        <w:t>resentou um painel histórico das(os)</w:t>
      </w:r>
      <w:r w:rsidRPr="00DD3156">
        <w:rPr>
          <w:rFonts w:ascii="Times New Roman" w:hAnsi="Times New Roman" w:cs="Times New Roman"/>
          <w:sz w:val="24"/>
          <w:szCs w:val="24"/>
        </w:rPr>
        <w:t xml:space="preserve"> negr</w:t>
      </w:r>
      <w:r w:rsidR="000404AD">
        <w:rPr>
          <w:rFonts w:ascii="Times New Roman" w:hAnsi="Times New Roman" w:cs="Times New Roman"/>
          <w:sz w:val="24"/>
          <w:szCs w:val="24"/>
        </w:rPr>
        <w:t>as(</w:t>
      </w:r>
      <w:r w:rsidRPr="00DD3156">
        <w:rPr>
          <w:rFonts w:ascii="Times New Roman" w:hAnsi="Times New Roman" w:cs="Times New Roman"/>
          <w:sz w:val="24"/>
          <w:szCs w:val="24"/>
        </w:rPr>
        <w:t>os</w:t>
      </w:r>
      <w:r w:rsidR="000404AD">
        <w:rPr>
          <w:rFonts w:ascii="Times New Roman" w:hAnsi="Times New Roman" w:cs="Times New Roman"/>
          <w:sz w:val="24"/>
          <w:szCs w:val="24"/>
        </w:rPr>
        <w:t>)</w:t>
      </w:r>
      <w:r w:rsidRPr="00DD3156">
        <w:rPr>
          <w:rFonts w:ascii="Times New Roman" w:hAnsi="Times New Roman" w:cs="Times New Roman"/>
          <w:sz w:val="24"/>
          <w:szCs w:val="24"/>
        </w:rPr>
        <w:t xml:space="preserve"> brasileir</w:t>
      </w:r>
      <w:r w:rsidR="000404AD">
        <w:rPr>
          <w:rFonts w:ascii="Times New Roman" w:hAnsi="Times New Roman" w:cs="Times New Roman"/>
          <w:sz w:val="24"/>
          <w:szCs w:val="24"/>
        </w:rPr>
        <w:t>as(</w:t>
      </w:r>
      <w:r w:rsidRPr="00DD3156">
        <w:rPr>
          <w:rFonts w:ascii="Times New Roman" w:hAnsi="Times New Roman" w:cs="Times New Roman"/>
          <w:sz w:val="24"/>
          <w:szCs w:val="24"/>
        </w:rPr>
        <w:t>os</w:t>
      </w:r>
      <w:r w:rsidR="000404AD">
        <w:rPr>
          <w:rFonts w:ascii="Times New Roman" w:hAnsi="Times New Roman" w:cs="Times New Roman"/>
          <w:sz w:val="24"/>
          <w:szCs w:val="24"/>
        </w:rPr>
        <w:t>)</w:t>
      </w:r>
      <w:r w:rsidRPr="00DD3156">
        <w:rPr>
          <w:rFonts w:ascii="Times New Roman" w:hAnsi="Times New Roman" w:cs="Times New Roman"/>
          <w:sz w:val="24"/>
          <w:szCs w:val="24"/>
        </w:rPr>
        <w:t xml:space="preserve"> desde a alforria até os dias de hoje.</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Sua palestra trouxe desafios ao movimento negro, às instituições religiosas e de educação. Para o reitor é preciso que se pense a identidade negra. No Brasil, um país tão misto e tão preconceituoso, quem afinal é o negro? Aquele que tem a pele negra? Ou que apesar da pele clara, tem traços negros no corpo (nariz, cabelo, boca e etc)? Ou a pessoa que</w:t>
      </w:r>
      <w:r w:rsidR="000404AD">
        <w:rPr>
          <w:rFonts w:ascii="Times New Roman" w:hAnsi="Times New Roman" w:cs="Times New Roman"/>
          <w:sz w:val="24"/>
          <w:szCs w:val="24"/>
        </w:rPr>
        <w:t xml:space="preserve"> mesmo possuindo traços latino-mericanos ou e</w:t>
      </w:r>
      <w:r w:rsidRPr="00DD3156">
        <w:rPr>
          <w:rFonts w:ascii="Times New Roman" w:hAnsi="Times New Roman" w:cs="Times New Roman"/>
          <w:sz w:val="24"/>
          <w:szCs w:val="24"/>
        </w:rPr>
        <w:t xml:space="preserve">uropeus, possui genes africanos? Ou ainda, quem pertence </w:t>
      </w:r>
      <w:r w:rsidR="00724160" w:rsidRPr="00DD3156">
        <w:rPr>
          <w:rFonts w:ascii="Times New Roman" w:hAnsi="Times New Roman" w:cs="Times New Roman"/>
          <w:sz w:val="24"/>
          <w:szCs w:val="24"/>
        </w:rPr>
        <w:t>à</w:t>
      </w:r>
      <w:r w:rsidRPr="00DD3156">
        <w:rPr>
          <w:rFonts w:ascii="Times New Roman" w:hAnsi="Times New Roman" w:cs="Times New Roman"/>
          <w:sz w:val="24"/>
          <w:szCs w:val="24"/>
        </w:rPr>
        <w:t xml:space="preserve"> determinada classe social? Repensar esta categoria – quem é o negro – traz novos desafios para o movimento. O processo de conscientização deverá estender-se a pessoas que nunca se pensariam como negras.</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 xml:space="preserve">A Igreja também foi convocada pelo Reitor José Vicente a participar deste processo de conscientização, oferecendo seu espaço e incluindo a afro-descendência brasileira na sua teologia e liturgia, além de contribuir para a desconstrução da imagem do negro como “coisa ruim”. Em pleno século XXI, não é mais possível cantar que o meu coração, que era preto, agora é branco porque Cristo o lavou. </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A ínfima e depreciada participação da negritude na sociedade em contraposição a maioria desta população no país é alarmante, significativa prova de que há um racismo velado no Brasil. Do contrário, o que explicaria a USP – maior universidade da América Latina – contar com apenas 5 (cinco) professores negros? Ou apenas 1 desembargador negro</w:t>
      </w:r>
      <w:r w:rsidR="00724160">
        <w:rPr>
          <w:rFonts w:ascii="Times New Roman" w:hAnsi="Times New Roman" w:cs="Times New Roman"/>
          <w:sz w:val="24"/>
          <w:szCs w:val="24"/>
        </w:rPr>
        <w:t xml:space="preserve"> no estado de São Paulo</w:t>
      </w:r>
      <w:r w:rsidRPr="00DD3156">
        <w:rPr>
          <w:rFonts w:ascii="Times New Roman" w:hAnsi="Times New Roman" w:cs="Times New Roman"/>
          <w:sz w:val="24"/>
          <w:szCs w:val="24"/>
        </w:rPr>
        <w:t xml:space="preserve">? Ou a presença de um único bispo negro na Igreja </w:t>
      </w:r>
      <w:r w:rsidRPr="00DD3156">
        <w:rPr>
          <w:rFonts w:ascii="Times New Roman" w:hAnsi="Times New Roman" w:cs="Times New Roman"/>
          <w:sz w:val="24"/>
          <w:szCs w:val="24"/>
        </w:rPr>
        <w:lastRenderedPageBreak/>
        <w:t>Católica no Brasil? Estes e outros casos, segundo o reitor, são frutos da alforria descompromissada do Estado Brasileiro – que deixou os negros à própria sorte. Dados como este pede</w:t>
      </w:r>
      <w:r w:rsidR="00C63191">
        <w:rPr>
          <w:rFonts w:ascii="Times New Roman" w:hAnsi="Times New Roman" w:cs="Times New Roman"/>
          <w:sz w:val="24"/>
          <w:szCs w:val="24"/>
        </w:rPr>
        <w:t>m</w:t>
      </w:r>
      <w:r w:rsidRPr="00DD3156">
        <w:rPr>
          <w:rFonts w:ascii="Times New Roman" w:hAnsi="Times New Roman" w:cs="Times New Roman"/>
          <w:sz w:val="24"/>
          <w:szCs w:val="24"/>
        </w:rPr>
        <w:t xml:space="preserve"> que empresas ditas de “responsabilidade social” incluam neste selo o compromisso com a causa afro-descendente.</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Coube a Doutoranda Juliana de Souza ministrar a segunda palestra do dia. A palestrante trouxe como tema principal de sua fala</w:t>
      </w:r>
      <w:r w:rsidR="00987427">
        <w:rPr>
          <w:rFonts w:ascii="Times New Roman" w:hAnsi="Times New Roman" w:cs="Times New Roman"/>
          <w:sz w:val="24"/>
          <w:szCs w:val="24"/>
        </w:rPr>
        <w:t>:</w:t>
      </w:r>
      <w:r w:rsidRPr="00DD3156">
        <w:rPr>
          <w:rFonts w:ascii="Times New Roman" w:hAnsi="Times New Roman" w:cs="Times New Roman"/>
          <w:sz w:val="24"/>
          <w:szCs w:val="24"/>
        </w:rPr>
        <w:t xml:space="preserve"> a identidade negra. A abertura de sua fala emocionou com a projeção do clipe “A vida é Desafio” dos Racionais Mc’s.  Juliana Souza também tocou os sentimentos dos presentes ao contar o seguinte relato: “(...) resolvi chamar os homens da Igreja e perguntá-los ‘Quem aqui já foi parado pela polícia’. Dentre as 15 pessoas, os sete negros presentes foram os únicos a levantarem as mãos. Entre eles, um menininho de 12 anos de idade”.</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A mídia, a escola, a igreja e os demais segmentos sociais formadores de opinião pública teimam em reafirmar a história de um negro que começa à bordo do navio negreiro e termina com a lei áurea; teimam em construir a imagem de um negro vagabundo, meliante perigoso, digno de suspeitas por parte das autoridades.</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 xml:space="preserve">Frente a esses fatos e ao tema da música apresentada, a palestrante questiona como pode </w:t>
      </w:r>
      <w:r w:rsidR="00987427">
        <w:rPr>
          <w:rFonts w:ascii="Times New Roman" w:hAnsi="Times New Roman" w:cs="Times New Roman"/>
          <w:sz w:val="24"/>
          <w:szCs w:val="24"/>
        </w:rPr>
        <w:t>a juventude negra</w:t>
      </w:r>
      <w:r w:rsidRPr="00DD3156">
        <w:rPr>
          <w:rFonts w:ascii="Times New Roman" w:hAnsi="Times New Roman" w:cs="Times New Roman"/>
          <w:sz w:val="24"/>
          <w:szCs w:val="24"/>
        </w:rPr>
        <w:t xml:space="preserve"> construir a sua identidade nesta sociedade que lhe castra de todas as possibilidades e fecha-lhe todas as portas? Como o negro será duas vezes melhor se está 100 vezes atrasado? “Ou você é o melhor ou o pior de uma vez” como diz a ácida letra do Rap dos Racionais.</w:t>
      </w:r>
    </w:p>
    <w:p w:rsidR="00DD3156" w:rsidRPr="00DD3156" w:rsidRDefault="00DD3156" w:rsidP="00DD3156">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Por isso a doutorando apresenta a necessidade de rever todo o discurso veiculado sobre o negro. Os livros didáticos necessitam incluir a história dos grandes impérios africanos, dos quais descendem os afro-brasileiros; a criminalidade precisa ser vista não apenas como fruto da violência</w:t>
      </w:r>
      <w:r w:rsidR="00987427">
        <w:rPr>
          <w:rFonts w:ascii="Times New Roman" w:hAnsi="Times New Roman" w:cs="Times New Roman"/>
          <w:sz w:val="24"/>
          <w:szCs w:val="24"/>
        </w:rPr>
        <w:t>,</w:t>
      </w:r>
      <w:r w:rsidRPr="00DD3156">
        <w:rPr>
          <w:rFonts w:ascii="Times New Roman" w:hAnsi="Times New Roman" w:cs="Times New Roman"/>
          <w:sz w:val="24"/>
          <w:szCs w:val="24"/>
        </w:rPr>
        <w:t xml:space="preserve"> mas, em última instância, como forma de resistência às privações impostas pela sociedade; além do envolvimento da Igreja e de outros espaços sociais com a cultura negra, afirmando-a e não demonizando e deslegitimando o que vem das terras d’além mar.</w:t>
      </w:r>
    </w:p>
    <w:p w:rsidR="00DE4917" w:rsidRPr="00DD3156" w:rsidRDefault="00DD3156" w:rsidP="00DE4917">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4"/>
          <w:szCs w:val="24"/>
        </w:rPr>
        <w:t>Tanto para o reitor da faculdade Zumbi dos Palmares, Prof. José Luiz Vicente, quanto para a Doutorando Juliana Souza, a Igreja tem papel importantíssimo na reconstrução e na afirmação da cultura e da identidade negra. Organismos ecumênicos, como a REJU</w:t>
      </w:r>
      <w:r w:rsidR="00987427">
        <w:rPr>
          <w:rFonts w:ascii="Times New Roman" w:hAnsi="Times New Roman" w:cs="Times New Roman"/>
          <w:sz w:val="24"/>
          <w:szCs w:val="24"/>
        </w:rPr>
        <w:t xml:space="preserve"> (Rede Ecumênica da Juventude)</w:t>
      </w:r>
      <w:r w:rsidRPr="00DD3156">
        <w:rPr>
          <w:rFonts w:ascii="Times New Roman" w:hAnsi="Times New Roman" w:cs="Times New Roman"/>
          <w:sz w:val="24"/>
          <w:szCs w:val="24"/>
        </w:rPr>
        <w:t xml:space="preserve"> e a CESE</w:t>
      </w:r>
      <w:r w:rsidR="00987427">
        <w:rPr>
          <w:rFonts w:ascii="Times New Roman" w:hAnsi="Times New Roman" w:cs="Times New Roman"/>
          <w:sz w:val="24"/>
          <w:szCs w:val="24"/>
        </w:rPr>
        <w:t xml:space="preserve"> (Coordenadoria Ecumênica de Serviço)</w:t>
      </w:r>
      <w:r w:rsidRPr="00DD3156">
        <w:rPr>
          <w:rFonts w:ascii="Times New Roman" w:hAnsi="Times New Roman" w:cs="Times New Roman"/>
          <w:sz w:val="24"/>
          <w:szCs w:val="24"/>
        </w:rPr>
        <w:t>, perceberam de antemão a necessidade de incluir a igreja neste diálogo e por isso apoiaram o IV Encon</w:t>
      </w:r>
      <w:r w:rsidR="00987427">
        <w:rPr>
          <w:rFonts w:ascii="Times New Roman" w:hAnsi="Times New Roman" w:cs="Times New Roman"/>
          <w:sz w:val="24"/>
          <w:szCs w:val="24"/>
        </w:rPr>
        <w:t>tro Afro-Cristão, promovido pelo</w:t>
      </w:r>
      <w:r w:rsidRPr="00DD3156">
        <w:rPr>
          <w:rFonts w:ascii="Times New Roman" w:hAnsi="Times New Roman" w:cs="Times New Roman"/>
          <w:sz w:val="24"/>
          <w:szCs w:val="24"/>
        </w:rPr>
        <w:t xml:space="preserve"> Ministério de Ações afirmativas Afro-descendentes da Igreja Metodista</w:t>
      </w:r>
      <w:r w:rsidR="00987427">
        <w:rPr>
          <w:rFonts w:ascii="Times New Roman" w:hAnsi="Times New Roman" w:cs="Times New Roman"/>
          <w:sz w:val="24"/>
          <w:szCs w:val="24"/>
        </w:rPr>
        <w:t>,</w:t>
      </w:r>
      <w:r w:rsidRPr="00DD3156">
        <w:rPr>
          <w:rFonts w:ascii="Times New Roman" w:hAnsi="Times New Roman" w:cs="Times New Roman"/>
          <w:sz w:val="24"/>
          <w:szCs w:val="24"/>
        </w:rPr>
        <w:t xml:space="preserve"> que também contou com o apoio da </w:t>
      </w:r>
      <w:r w:rsidRPr="00DD3156">
        <w:rPr>
          <w:rFonts w:ascii="Times New Roman" w:hAnsi="Times New Roman" w:cs="Times New Roman"/>
          <w:sz w:val="24"/>
          <w:szCs w:val="24"/>
        </w:rPr>
        <w:lastRenderedPageBreak/>
        <w:t>Faculdade de Teologia, UMESP, EST (Escola Superior de Teologia) e Prefeitura de São Bernardo do Campo.</w:t>
      </w:r>
      <w:r w:rsidR="00DE4917">
        <w:rPr>
          <w:rFonts w:ascii="Times New Roman" w:hAnsi="Times New Roman" w:cs="Times New Roman"/>
          <w:sz w:val="24"/>
          <w:szCs w:val="24"/>
        </w:rPr>
        <w:t xml:space="preserve"> Em continuidade, alguns relatos das </w:t>
      </w:r>
      <w:r w:rsidR="00DE4917" w:rsidRPr="00DE4917">
        <w:rPr>
          <w:rFonts w:ascii="Times New Roman" w:hAnsi="Times New Roman" w:cs="Times New Roman"/>
          <w:i/>
          <w:sz w:val="24"/>
          <w:szCs w:val="24"/>
        </w:rPr>
        <w:t>Rodas de diálogo</w:t>
      </w:r>
      <w:r w:rsidR="00DE4917">
        <w:rPr>
          <w:rFonts w:ascii="Times New Roman" w:hAnsi="Times New Roman" w:cs="Times New Roman"/>
          <w:sz w:val="24"/>
          <w:szCs w:val="24"/>
        </w:rPr>
        <w:t>, o eixo que movimentou o nosso encontro.</w:t>
      </w:r>
    </w:p>
    <w:p w:rsidR="00DD3156" w:rsidRPr="00DD3156" w:rsidRDefault="00DD3156" w:rsidP="00C9189A">
      <w:pPr>
        <w:spacing w:after="0" w:line="360" w:lineRule="auto"/>
        <w:ind w:firstLine="567"/>
        <w:jc w:val="both"/>
        <w:rPr>
          <w:rFonts w:ascii="Times New Roman" w:hAnsi="Times New Roman" w:cs="Times New Roman"/>
          <w:sz w:val="28"/>
          <w:szCs w:val="24"/>
        </w:rPr>
      </w:pPr>
    </w:p>
    <w:p w:rsidR="00DD3156" w:rsidRDefault="00DD3156" w:rsidP="00C9189A">
      <w:pPr>
        <w:spacing w:after="0" w:line="360" w:lineRule="auto"/>
        <w:ind w:firstLine="567"/>
        <w:jc w:val="both"/>
        <w:rPr>
          <w:rFonts w:ascii="Times New Roman" w:hAnsi="Times New Roman" w:cs="Times New Roman"/>
          <w:sz w:val="24"/>
          <w:szCs w:val="24"/>
        </w:rPr>
      </w:pPr>
      <w:r w:rsidRPr="00DD3156">
        <w:rPr>
          <w:rFonts w:ascii="Times New Roman" w:hAnsi="Times New Roman" w:cs="Times New Roman"/>
          <w:sz w:val="28"/>
          <w:szCs w:val="24"/>
        </w:rPr>
        <w:t xml:space="preserve">Reflexão sobre as Rodas de </w:t>
      </w:r>
      <w:r>
        <w:rPr>
          <w:rFonts w:ascii="Times New Roman" w:hAnsi="Times New Roman" w:cs="Times New Roman"/>
          <w:sz w:val="28"/>
          <w:szCs w:val="24"/>
        </w:rPr>
        <w:t>diálogos.</w:t>
      </w:r>
    </w:p>
    <w:p w:rsidR="00DD3156" w:rsidRDefault="00DD3156" w:rsidP="00C9189A">
      <w:pPr>
        <w:spacing w:after="0" w:line="360" w:lineRule="auto"/>
        <w:ind w:firstLine="567"/>
        <w:jc w:val="both"/>
        <w:rPr>
          <w:rFonts w:ascii="Times New Roman" w:hAnsi="Times New Roman" w:cs="Times New Roman"/>
          <w:sz w:val="24"/>
          <w:szCs w:val="24"/>
        </w:rPr>
      </w:pPr>
    </w:p>
    <w:p w:rsidR="00054CAD" w:rsidRPr="00C9189A" w:rsidRDefault="00963785" w:rsidP="00C9189A">
      <w:pPr>
        <w:spacing w:after="0" w:line="360" w:lineRule="auto"/>
        <w:ind w:firstLine="567"/>
        <w:jc w:val="both"/>
        <w:rPr>
          <w:rFonts w:ascii="Times New Roman" w:hAnsi="Times New Roman" w:cs="Times New Roman"/>
          <w:sz w:val="24"/>
          <w:szCs w:val="24"/>
        </w:rPr>
      </w:pPr>
      <w:r w:rsidRPr="00C9189A">
        <w:rPr>
          <w:rFonts w:ascii="Times New Roman" w:hAnsi="Times New Roman" w:cs="Times New Roman"/>
          <w:sz w:val="24"/>
          <w:szCs w:val="24"/>
        </w:rPr>
        <w:t xml:space="preserve"> Giramos em torno das possibilidades e necessidades de Teologias que abarquem criticamente, desde suas bases de espiritualidade até suas cátedras, a discriminação contra Negros e Negras. Teologias que se façam refletir em atos de justiça e que anunciem os direitos das crianças, adolescentes, jovens, adultos e idosos, homens e mulheres negras. Teologias com sons de atabaques, kalimbas e bongôs. Teologias que reflitam a história do povo negro para além dos navios Negreiros. </w:t>
      </w:r>
      <w:r w:rsidR="00054CAD" w:rsidRPr="00C9189A">
        <w:rPr>
          <w:rFonts w:ascii="Times New Roman" w:hAnsi="Times New Roman" w:cs="Times New Roman"/>
          <w:sz w:val="24"/>
          <w:szCs w:val="24"/>
        </w:rPr>
        <w:t xml:space="preserve"> Ao reconhecermos que Teologia é Hermenêutica, experimentamos falar teologicamente de </w:t>
      </w:r>
      <w:r w:rsidR="00054CAD" w:rsidRPr="00C9189A">
        <w:rPr>
          <w:rFonts w:ascii="Times New Roman" w:hAnsi="Times New Roman" w:cs="Times New Roman"/>
          <w:i/>
          <w:sz w:val="24"/>
          <w:szCs w:val="24"/>
        </w:rPr>
        <w:t>lugares complexos.</w:t>
      </w:r>
      <w:r w:rsidR="00054CAD" w:rsidRPr="00C9189A">
        <w:rPr>
          <w:rFonts w:ascii="Times New Roman" w:hAnsi="Times New Roman" w:cs="Times New Roman"/>
          <w:sz w:val="24"/>
          <w:szCs w:val="24"/>
        </w:rPr>
        <w:t xml:space="preserve"> Arrazoados do que é a experiência humana a partir de seus fenômenos, representações e esperanças.</w:t>
      </w:r>
    </w:p>
    <w:p w:rsidR="00AE0B40" w:rsidRPr="00C9189A" w:rsidRDefault="00054CAD" w:rsidP="00C9189A">
      <w:pPr>
        <w:spacing w:after="0" w:line="360" w:lineRule="auto"/>
        <w:ind w:firstLine="567"/>
        <w:jc w:val="both"/>
        <w:rPr>
          <w:rFonts w:ascii="Times New Roman" w:hAnsi="Times New Roman" w:cs="Times New Roman"/>
          <w:sz w:val="24"/>
          <w:szCs w:val="24"/>
        </w:rPr>
      </w:pPr>
      <w:r w:rsidRPr="00C9189A">
        <w:rPr>
          <w:rFonts w:ascii="Times New Roman" w:hAnsi="Times New Roman" w:cs="Times New Roman"/>
          <w:sz w:val="24"/>
          <w:szCs w:val="24"/>
        </w:rPr>
        <w:t xml:space="preserve">A liberdade implicada na concepção da inerente pluralidade da Teologia, provocou-nos questões. </w:t>
      </w:r>
      <w:r w:rsidR="00164554" w:rsidRPr="00C9189A">
        <w:rPr>
          <w:rFonts w:ascii="Times New Roman" w:hAnsi="Times New Roman" w:cs="Times New Roman"/>
          <w:sz w:val="24"/>
          <w:szCs w:val="24"/>
        </w:rPr>
        <w:t xml:space="preserve">E como é importante fazer perguntar, inquirir e indagar. Por que mais jovens negros são exterminados em nossas terras? Por que as religiões de matrizes africanas são ininterruptamente demonizadas, em nossas terras, por outras religiões como, por exemplo, os diversos Cristianismos e o Islamismo? Por que a maioria dos analfabetos e miseráveis de nossas terras são negros/as? Por que nas Universidades de nossas terras poucos/as são os/as negros/as docentes e discentes? Como ser cristão/ã, afirmar ser discípulo de um </w:t>
      </w:r>
      <w:r w:rsidR="00AE0B40" w:rsidRPr="00C9189A">
        <w:rPr>
          <w:rFonts w:ascii="Times New Roman" w:hAnsi="Times New Roman" w:cs="Times New Roman"/>
          <w:sz w:val="24"/>
          <w:szCs w:val="24"/>
        </w:rPr>
        <w:t>carpinteiro galileu ou proclamar ao próximo: Paz! e</w:t>
      </w:r>
      <w:r w:rsidR="00164554" w:rsidRPr="00C9189A">
        <w:rPr>
          <w:rFonts w:ascii="Times New Roman" w:hAnsi="Times New Roman" w:cs="Times New Roman"/>
          <w:sz w:val="24"/>
          <w:szCs w:val="24"/>
        </w:rPr>
        <w:t xml:space="preserve"> </w:t>
      </w:r>
      <w:r w:rsidR="00AE0B40" w:rsidRPr="00C9189A">
        <w:rPr>
          <w:rFonts w:ascii="Times New Roman" w:hAnsi="Times New Roman" w:cs="Times New Roman"/>
          <w:sz w:val="24"/>
          <w:szCs w:val="24"/>
        </w:rPr>
        <w:t xml:space="preserve">permanecer de </w:t>
      </w:r>
      <w:r w:rsidR="00164554" w:rsidRPr="00C9189A">
        <w:rPr>
          <w:rFonts w:ascii="Times New Roman" w:hAnsi="Times New Roman" w:cs="Times New Roman"/>
          <w:sz w:val="24"/>
          <w:szCs w:val="24"/>
        </w:rPr>
        <w:t xml:space="preserve">olhos fechados para as discriminações étnicas em </w:t>
      </w:r>
      <w:r w:rsidR="00AE0B40" w:rsidRPr="00C9189A">
        <w:rPr>
          <w:rFonts w:ascii="Times New Roman" w:hAnsi="Times New Roman" w:cs="Times New Roman"/>
          <w:sz w:val="24"/>
          <w:szCs w:val="24"/>
        </w:rPr>
        <w:t xml:space="preserve">nossos templos, salas de aula, em nossas casas e em </w:t>
      </w:r>
      <w:r w:rsidR="00164554" w:rsidRPr="00C9189A">
        <w:rPr>
          <w:rFonts w:ascii="Times New Roman" w:hAnsi="Times New Roman" w:cs="Times New Roman"/>
          <w:sz w:val="24"/>
          <w:szCs w:val="24"/>
        </w:rPr>
        <w:t>nossas terras?</w:t>
      </w:r>
    </w:p>
    <w:p w:rsidR="00C9189A" w:rsidRDefault="00C9189A" w:rsidP="00C9189A">
      <w:pPr>
        <w:spacing w:after="0" w:line="360" w:lineRule="auto"/>
        <w:ind w:firstLine="567"/>
        <w:jc w:val="both"/>
        <w:rPr>
          <w:rFonts w:ascii="Times New Roman" w:hAnsi="Times New Roman" w:cs="Times New Roman"/>
          <w:sz w:val="24"/>
          <w:szCs w:val="24"/>
        </w:rPr>
      </w:pPr>
      <w:r w:rsidRPr="00C9189A">
        <w:rPr>
          <w:rFonts w:ascii="Times New Roman" w:hAnsi="Times New Roman" w:cs="Times New Roman"/>
          <w:sz w:val="24"/>
          <w:szCs w:val="24"/>
        </w:rPr>
        <w:t xml:space="preserve">Quando estamos assentados, em círculo, aprendemos que nossas estaturas, nossas fragilidades e nossas esperanças se tocam. Todos/as e em todo lugar temos o que dizer. Teologia é um ato de inclusão </w:t>
      </w:r>
      <w:r w:rsidR="004D6F31">
        <w:rPr>
          <w:rFonts w:ascii="Times New Roman" w:hAnsi="Times New Roman" w:cs="Times New Roman"/>
          <w:sz w:val="24"/>
          <w:szCs w:val="24"/>
        </w:rPr>
        <w:t>complexa, menos eletiva e mais graciosa, re-união de toda</w:t>
      </w:r>
      <w:r w:rsidRPr="00C9189A">
        <w:rPr>
          <w:rFonts w:ascii="Times New Roman" w:hAnsi="Times New Roman" w:cs="Times New Roman"/>
          <w:sz w:val="24"/>
          <w:szCs w:val="24"/>
        </w:rPr>
        <w:t>s</w:t>
      </w:r>
      <w:r w:rsidR="004D6F31">
        <w:rPr>
          <w:rFonts w:ascii="Times New Roman" w:hAnsi="Times New Roman" w:cs="Times New Roman"/>
          <w:sz w:val="24"/>
          <w:szCs w:val="24"/>
        </w:rPr>
        <w:t xml:space="preserve"> as imagens de Deus, de todas as experiências espirituais, todos os Povos e todos os Símbolos</w:t>
      </w:r>
      <w:r w:rsidRPr="00C9189A">
        <w:rPr>
          <w:rFonts w:ascii="Times New Roman" w:hAnsi="Times New Roman" w:cs="Times New Roman"/>
          <w:sz w:val="24"/>
          <w:szCs w:val="24"/>
        </w:rPr>
        <w:t>.</w:t>
      </w:r>
      <w:r w:rsidR="004D6F31">
        <w:rPr>
          <w:rFonts w:ascii="Times New Roman" w:hAnsi="Times New Roman" w:cs="Times New Roman"/>
          <w:sz w:val="24"/>
          <w:szCs w:val="24"/>
        </w:rPr>
        <w:t xml:space="preserve"> A complexidade foi a marca dos diálogos em círculos, que tivemos em todo encontro. Diálogos propositivos, criativos, críticos e ternos. Espaço para ouvirmos sobre: a) Mulher e seus direitos; b) Populações ribeirinhas e seus direitos; c) Comunidades Quilombolas e seus Direitos; d) Juventude Negra e seus diretos.</w:t>
      </w:r>
    </w:p>
    <w:p w:rsidR="004D6F31" w:rsidRDefault="004D6F31" w:rsidP="00C9189A">
      <w:pPr>
        <w:spacing w:after="0" w:line="360" w:lineRule="auto"/>
        <w:ind w:firstLine="567"/>
        <w:jc w:val="both"/>
        <w:rPr>
          <w:rFonts w:ascii="Times New Roman" w:hAnsi="Times New Roman" w:cs="Times New Roman"/>
          <w:sz w:val="24"/>
          <w:szCs w:val="24"/>
        </w:rPr>
      </w:pPr>
    </w:p>
    <w:p w:rsidR="004D6F31" w:rsidRDefault="004D6F31" w:rsidP="00C9189A">
      <w:pPr>
        <w:spacing w:after="0" w:line="360" w:lineRule="auto"/>
        <w:ind w:firstLine="567"/>
        <w:jc w:val="both"/>
        <w:rPr>
          <w:rFonts w:ascii="Times New Roman" w:hAnsi="Times New Roman" w:cs="Times New Roman"/>
          <w:sz w:val="24"/>
          <w:szCs w:val="24"/>
        </w:rPr>
      </w:pPr>
    </w:p>
    <w:p w:rsidR="004D6F31" w:rsidRDefault="004D6F31" w:rsidP="00C9189A">
      <w:pPr>
        <w:spacing w:after="0" w:line="360" w:lineRule="auto"/>
        <w:ind w:firstLine="567"/>
        <w:jc w:val="both"/>
        <w:rPr>
          <w:rFonts w:ascii="Times New Roman" w:hAnsi="Times New Roman" w:cs="Times New Roman"/>
          <w:sz w:val="24"/>
          <w:szCs w:val="24"/>
        </w:rPr>
      </w:pPr>
    </w:p>
    <w:p w:rsidR="004D6F31" w:rsidRPr="00C9189A" w:rsidRDefault="004D6F31" w:rsidP="00C9189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050030"/>
            <wp:effectExtent l="19050" t="0" r="0" b="0"/>
            <wp:docPr id="1" name="Imagem 1" descr="C:\Users\user\Pictures\Afro-Cristão II\DSC0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fro-Cristão II\DSC09651.JPG"/>
                    <pic:cNvPicPr>
                      <a:picLocks noChangeAspect="1" noChangeArrowheads="1"/>
                    </pic:cNvPicPr>
                  </pic:nvPicPr>
                  <pic:blipFill>
                    <a:blip r:embed="rId6"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4D6F31" w:rsidRDefault="004D6F31" w:rsidP="00C9189A">
      <w:pPr>
        <w:spacing w:after="0" w:line="360" w:lineRule="auto"/>
        <w:ind w:firstLine="567"/>
        <w:jc w:val="both"/>
        <w:rPr>
          <w:rFonts w:ascii="Times New Roman" w:hAnsi="Times New Roman" w:cs="Times New Roman"/>
          <w:sz w:val="24"/>
          <w:szCs w:val="24"/>
        </w:rPr>
      </w:pPr>
    </w:p>
    <w:p w:rsidR="00335439" w:rsidRDefault="00335439" w:rsidP="0033543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Do nosso diálogo surgiram reflexões e, a partir delas, tentativas de indicar caminhos ao nosso cotidiano e espiritualidade. São eles:</w:t>
      </w:r>
    </w:p>
    <w:p w:rsidR="00DA3AF0" w:rsidRDefault="00E114C6" w:rsidP="00335439">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C9189A" w:rsidRPr="00335439">
        <w:rPr>
          <w:rFonts w:ascii="Times New Roman" w:hAnsi="Times New Roman" w:cs="Times New Roman"/>
          <w:sz w:val="24"/>
          <w:szCs w:val="24"/>
        </w:rPr>
        <w:t xml:space="preserve">Teologia não </w:t>
      </w:r>
      <w:r>
        <w:rPr>
          <w:rFonts w:ascii="Times New Roman" w:hAnsi="Times New Roman" w:cs="Times New Roman"/>
          <w:sz w:val="24"/>
          <w:szCs w:val="24"/>
        </w:rPr>
        <w:t>é</w:t>
      </w:r>
      <w:r w:rsidR="00C9189A" w:rsidRPr="00335439">
        <w:rPr>
          <w:rFonts w:ascii="Times New Roman" w:hAnsi="Times New Roman" w:cs="Times New Roman"/>
          <w:sz w:val="24"/>
          <w:szCs w:val="24"/>
        </w:rPr>
        <w:t xml:space="preserve"> sinônimo de estudo sobre a fé cristã e nem é sinônimo do Cristianismo. Essa perspectiva deve ser ponto de partida para nossa relação com outras religiões. Teologias – assim no plural! –, eis a maneira mais adequada encarar a diversidade desse saber antigo</w:t>
      </w:r>
      <w:r w:rsidR="00DA3AF0">
        <w:rPr>
          <w:rFonts w:ascii="Times New Roman" w:hAnsi="Times New Roman" w:cs="Times New Roman"/>
          <w:sz w:val="24"/>
          <w:szCs w:val="24"/>
        </w:rPr>
        <w:t>;</w:t>
      </w:r>
    </w:p>
    <w:p w:rsidR="00C9189A" w:rsidRPr="00335439" w:rsidRDefault="00E114C6" w:rsidP="00335439">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DA3AF0">
        <w:rPr>
          <w:rFonts w:ascii="Times New Roman" w:hAnsi="Times New Roman" w:cs="Times New Roman"/>
          <w:sz w:val="24"/>
          <w:szCs w:val="24"/>
        </w:rPr>
        <w:t xml:space="preserve">Teologia </w:t>
      </w:r>
      <w:r w:rsidR="00335439">
        <w:rPr>
          <w:rFonts w:ascii="Times New Roman" w:hAnsi="Times New Roman" w:cs="Times New Roman"/>
          <w:sz w:val="24"/>
          <w:szCs w:val="24"/>
        </w:rPr>
        <w:t>é mais um caminho íntimo de pensar a fé, os símbolos e suas linguagens críveis, do que uma Ciência acadêmica.</w:t>
      </w:r>
      <w:r w:rsidR="00C9189A" w:rsidRPr="00335439">
        <w:rPr>
          <w:rFonts w:ascii="Times New Roman" w:hAnsi="Times New Roman" w:cs="Times New Roman"/>
          <w:sz w:val="24"/>
          <w:szCs w:val="24"/>
        </w:rPr>
        <w:t xml:space="preserve"> </w:t>
      </w:r>
      <w:r w:rsidR="00335439">
        <w:rPr>
          <w:rFonts w:ascii="Times New Roman" w:hAnsi="Times New Roman" w:cs="Times New Roman"/>
          <w:sz w:val="24"/>
          <w:szCs w:val="24"/>
        </w:rPr>
        <w:t xml:space="preserve">Assim tenta-se esquivar e criticar as teologias com adjetivação fixista, a fim de </w:t>
      </w:r>
      <w:r w:rsidR="00DA3AF0">
        <w:rPr>
          <w:rFonts w:ascii="Times New Roman" w:hAnsi="Times New Roman" w:cs="Times New Roman"/>
          <w:sz w:val="24"/>
          <w:szCs w:val="24"/>
        </w:rPr>
        <w:t xml:space="preserve">privilegiarmos a </w:t>
      </w:r>
      <w:r w:rsidR="00C9189A" w:rsidRPr="00335439">
        <w:rPr>
          <w:rFonts w:ascii="Times New Roman" w:hAnsi="Times New Roman" w:cs="Times New Roman"/>
          <w:sz w:val="24"/>
          <w:szCs w:val="24"/>
        </w:rPr>
        <w:t>contextualiza</w:t>
      </w:r>
      <w:r w:rsidR="00DA3AF0">
        <w:rPr>
          <w:rFonts w:ascii="Times New Roman" w:hAnsi="Times New Roman" w:cs="Times New Roman"/>
          <w:sz w:val="24"/>
          <w:szCs w:val="24"/>
        </w:rPr>
        <w:t>ção</w:t>
      </w:r>
      <w:r w:rsidR="00C9189A" w:rsidRPr="00335439">
        <w:rPr>
          <w:rFonts w:ascii="Times New Roman" w:hAnsi="Times New Roman" w:cs="Times New Roman"/>
          <w:sz w:val="24"/>
          <w:szCs w:val="24"/>
        </w:rPr>
        <w:t xml:space="preserve"> </w:t>
      </w:r>
      <w:r w:rsidR="00DA3AF0">
        <w:rPr>
          <w:rFonts w:ascii="Times New Roman" w:hAnsi="Times New Roman" w:cs="Times New Roman"/>
          <w:sz w:val="24"/>
          <w:szCs w:val="24"/>
        </w:rPr>
        <w:t xml:space="preserve">de </w:t>
      </w:r>
      <w:r w:rsidR="00C9189A" w:rsidRPr="00335439">
        <w:rPr>
          <w:rFonts w:ascii="Times New Roman" w:hAnsi="Times New Roman" w:cs="Times New Roman"/>
          <w:sz w:val="24"/>
          <w:szCs w:val="24"/>
        </w:rPr>
        <w:t>nossa esperanç</w:t>
      </w:r>
      <w:r w:rsidR="00DA3AF0">
        <w:rPr>
          <w:rFonts w:ascii="Times New Roman" w:hAnsi="Times New Roman" w:cs="Times New Roman"/>
          <w:sz w:val="24"/>
          <w:szCs w:val="24"/>
        </w:rPr>
        <w:t xml:space="preserve">a e fé no </w:t>
      </w:r>
      <w:r w:rsidR="00C9189A" w:rsidRPr="00335439">
        <w:rPr>
          <w:rFonts w:ascii="Times New Roman" w:hAnsi="Times New Roman" w:cs="Times New Roman"/>
          <w:sz w:val="24"/>
          <w:szCs w:val="24"/>
        </w:rPr>
        <w:t>cotidiano</w:t>
      </w:r>
      <w:r w:rsidR="00335439">
        <w:rPr>
          <w:rFonts w:ascii="Times New Roman" w:hAnsi="Times New Roman" w:cs="Times New Roman"/>
          <w:sz w:val="24"/>
          <w:szCs w:val="24"/>
        </w:rPr>
        <w:t xml:space="preserve"> humano;</w:t>
      </w:r>
    </w:p>
    <w:p w:rsidR="00DA3AF0" w:rsidRDefault="00C9189A" w:rsidP="00335439">
      <w:pPr>
        <w:pStyle w:val="PargrafodaLista"/>
        <w:numPr>
          <w:ilvl w:val="0"/>
          <w:numId w:val="1"/>
        </w:numPr>
        <w:spacing w:after="0" w:line="360" w:lineRule="auto"/>
        <w:jc w:val="both"/>
        <w:rPr>
          <w:rFonts w:ascii="Times New Roman" w:hAnsi="Times New Roman" w:cs="Times New Roman"/>
          <w:sz w:val="24"/>
          <w:szCs w:val="24"/>
        </w:rPr>
      </w:pPr>
      <w:r w:rsidRPr="00335439">
        <w:rPr>
          <w:rFonts w:ascii="Times New Roman" w:hAnsi="Times New Roman" w:cs="Times New Roman"/>
          <w:sz w:val="24"/>
          <w:szCs w:val="24"/>
        </w:rPr>
        <w:t>A teologia deve, portanto, pensar em sujeitos, mas não eleger sujeitos superiores</w:t>
      </w:r>
      <w:r w:rsidR="00DA3AF0">
        <w:rPr>
          <w:rFonts w:ascii="Times New Roman" w:hAnsi="Times New Roman" w:cs="Times New Roman"/>
          <w:sz w:val="24"/>
          <w:szCs w:val="24"/>
        </w:rPr>
        <w:t>;</w:t>
      </w:r>
    </w:p>
    <w:p w:rsidR="00335439" w:rsidRPr="00335439" w:rsidRDefault="00C9189A" w:rsidP="00335439">
      <w:pPr>
        <w:pStyle w:val="PargrafodaLista"/>
        <w:numPr>
          <w:ilvl w:val="0"/>
          <w:numId w:val="1"/>
        </w:numPr>
        <w:spacing w:after="0" w:line="360" w:lineRule="auto"/>
        <w:jc w:val="both"/>
        <w:rPr>
          <w:rFonts w:ascii="Times New Roman" w:hAnsi="Times New Roman" w:cs="Times New Roman"/>
          <w:sz w:val="24"/>
          <w:szCs w:val="24"/>
        </w:rPr>
      </w:pPr>
      <w:r w:rsidRPr="00335439">
        <w:rPr>
          <w:rFonts w:ascii="Times New Roman" w:hAnsi="Times New Roman" w:cs="Times New Roman"/>
          <w:sz w:val="24"/>
          <w:szCs w:val="24"/>
        </w:rPr>
        <w:lastRenderedPageBreak/>
        <w:t>A teologia cria\fomenta diálogos, o que lhe proporciona ser fundamentalm</w:t>
      </w:r>
      <w:r w:rsidR="004D6F31" w:rsidRPr="00335439">
        <w:rPr>
          <w:rFonts w:ascii="Times New Roman" w:hAnsi="Times New Roman" w:cs="Times New Roman"/>
          <w:sz w:val="24"/>
          <w:szCs w:val="24"/>
        </w:rPr>
        <w:t>ente crítica a fundamentalismos</w:t>
      </w:r>
      <w:r w:rsidR="00335439">
        <w:rPr>
          <w:rFonts w:ascii="Times New Roman" w:hAnsi="Times New Roman" w:cs="Times New Roman"/>
          <w:sz w:val="24"/>
          <w:szCs w:val="24"/>
        </w:rPr>
        <w:t xml:space="preserve"> de ordem étnica, cient</w:t>
      </w:r>
      <w:r w:rsidR="00DA3AF0">
        <w:rPr>
          <w:rFonts w:ascii="Times New Roman" w:hAnsi="Times New Roman" w:cs="Times New Roman"/>
          <w:sz w:val="24"/>
          <w:szCs w:val="24"/>
        </w:rPr>
        <w:t>ífica, econômica, ideológica e religiosa;</w:t>
      </w:r>
    </w:p>
    <w:p w:rsidR="00335439" w:rsidRDefault="00335439" w:rsidP="00335439">
      <w:pPr>
        <w:pStyle w:val="PargrafodaLista"/>
        <w:numPr>
          <w:ilvl w:val="0"/>
          <w:numId w:val="1"/>
        </w:numPr>
        <w:spacing w:after="0" w:line="360" w:lineRule="auto"/>
        <w:jc w:val="both"/>
        <w:rPr>
          <w:rFonts w:ascii="Times New Roman" w:hAnsi="Times New Roman" w:cs="Times New Roman"/>
          <w:sz w:val="24"/>
          <w:szCs w:val="24"/>
        </w:rPr>
      </w:pPr>
      <w:r w:rsidRPr="00335439">
        <w:rPr>
          <w:rFonts w:ascii="Times New Roman" w:hAnsi="Times New Roman" w:cs="Times New Roman"/>
          <w:sz w:val="24"/>
          <w:szCs w:val="24"/>
        </w:rPr>
        <w:t xml:space="preserve">A renovação da liturgia, com a inclusão de elementos culturais durante as celebrações – atabaques, gongos, símbolos diversos e etc. – tem a ver com a própria renovação da Teologia, em sua história. Os modos que elaboramos nossas liturgias expressam os modos que interpretamos </w:t>
      </w:r>
      <w:r w:rsidR="00DA3AF0">
        <w:rPr>
          <w:rFonts w:ascii="Times New Roman" w:hAnsi="Times New Roman" w:cs="Times New Roman"/>
          <w:sz w:val="24"/>
          <w:szCs w:val="24"/>
        </w:rPr>
        <w:t>nossa fé e tradições religiosas;</w:t>
      </w:r>
    </w:p>
    <w:p w:rsidR="00DD3156" w:rsidRDefault="00DD3156" w:rsidP="00DD3156">
      <w:pPr>
        <w:spacing w:after="0" w:line="360" w:lineRule="auto"/>
        <w:jc w:val="both"/>
        <w:rPr>
          <w:rFonts w:ascii="Times New Roman" w:hAnsi="Times New Roman" w:cs="Times New Roman"/>
          <w:sz w:val="24"/>
          <w:szCs w:val="24"/>
        </w:rPr>
      </w:pPr>
    </w:p>
    <w:p w:rsidR="00DD3156" w:rsidRDefault="00DD3156" w:rsidP="00DD3156">
      <w:pPr>
        <w:spacing w:after="0" w:line="360" w:lineRule="auto"/>
        <w:jc w:val="both"/>
        <w:rPr>
          <w:rFonts w:ascii="Times New Roman" w:hAnsi="Times New Roman" w:cs="Times New Roman"/>
          <w:sz w:val="24"/>
          <w:szCs w:val="24"/>
        </w:rPr>
      </w:pPr>
    </w:p>
    <w:p w:rsidR="00DD3156" w:rsidRDefault="00DD3156" w:rsidP="00DD3156">
      <w:pPr>
        <w:spacing w:after="0" w:line="360" w:lineRule="auto"/>
        <w:jc w:val="both"/>
        <w:rPr>
          <w:rFonts w:ascii="Times New Roman" w:hAnsi="Times New Roman" w:cs="Times New Roman"/>
          <w:sz w:val="24"/>
          <w:szCs w:val="24"/>
        </w:rPr>
      </w:pPr>
      <w:r w:rsidRPr="00DD3156">
        <w:rPr>
          <w:rFonts w:ascii="Times New Roman" w:hAnsi="Times New Roman" w:cs="Times New Roman"/>
          <w:noProof/>
          <w:sz w:val="24"/>
          <w:szCs w:val="24"/>
        </w:rPr>
        <w:drawing>
          <wp:inline distT="0" distB="0" distL="0" distR="0">
            <wp:extent cx="5400040" cy="4050030"/>
            <wp:effectExtent l="19050" t="0" r="0" b="0"/>
            <wp:docPr id="5" name="Imagem 2" descr="C:\Users\user\Pictures\Afro-Cristão II\DSC0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Afro-Cristão II\DSC09672.JPG"/>
                    <pic:cNvPicPr>
                      <a:picLocks noChangeAspect="1" noChangeArrowheads="1"/>
                    </pic:cNvPicPr>
                  </pic:nvPicPr>
                  <pic:blipFill>
                    <a:blip r:embed="rId7"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DD3156" w:rsidRDefault="00DD3156" w:rsidP="00DD3156">
      <w:pPr>
        <w:spacing w:after="0" w:line="360" w:lineRule="auto"/>
        <w:jc w:val="both"/>
        <w:rPr>
          <w:rFonts w:ascii="Times New Roman" w:hAnsi="Times New Roman" w:cs="Times New Roman"/>
          <w:sz w:val="24"/>
          <w:szCs w:val="24"/>
        </w:rPr>
      </w:pPr>
    </w:p>
    <w:p w:rsidR="00DD3156" w:rsidRPr="00DD3156" w:rsidRDefault="00DD3156" w:rsidP="00DD3156">
      <w:pPr>
        <w:spacing w:after="0" w:line="360" w:lineRule="auto"/>
        <w:jc w:val="both"/>
        <w:rPr>
          <w:rFonts w:ascii="Times New Roman" w:hAnsi="Times New Roman" w:cs="Times New Roman"/>
          <w:sz w:val="24"/>
          <w:szCs w:val="24"/>
        </w:rPr>
      </w:pPr>
    </w:p>
    <w:p w:rsidR="00D06F77" w:rsidRDefault="00E114C6" w:rsidP="00D06F77">
      <w:pPr>
        <w:pStyle w:val="PargrafodaLista"/>
        <w:numPr>
          <w:ilvl w:val="0"/>
          <w:numId w:val="1"/>
        </w:numPr>
        <w:spacing w:after="0" w:line="360" w:lineRule="auto"/>
        <w:jc w:val="both"/>
        <w:rPr>
          <w:rFonts w:ascii="Times New Roman" w:hAnsi="Times New Roman" w:cs="Times New Roman"/>
          <w:sz w:val="24"/>
          <w:szCs w:val="24"/>
        </w:rPr>
      </w:pPr>
      <w:r w:rsidRPr="00E114C6">
        <w:rPr>
          <w:rFonts w:ascii="Times New Roman" w:hAnsi="Times New Roman" w:cs="Times New Roman"/>
          <w:sz w:val="24"/>
          <w:szCs w:val="24"/>
        </w:rPr>
        <w:t xml:space="preserve">A Teologia africana </w:t>
      </w:r>
      <w:r>
        <w:rPr>
          <w:rFonts w:ascii="Times New Roman" w:hAnsi="Times New Roman" w:cs="Times New Roman"/>
          <w:sz w:val="24"/>
          <w:szCs w:val="24"/>
        </w:rPr>
        <w:t xml:space="preserve">necessita de espaço em nossos centros de formação teológica. Por sua </w:t>
      </w:r>
      <w:r w:rsidRPr="00E114C6">
        <w:rPr>
          <w:rFonts w:ascii="Times New Roman" w:hAnsi="Times New Roman" w:cs="Times New Roman"/>
          <w:sz w:val="24"/>
          <w:szCs w:val="24"/>
        </w:rPr>
        <w:t>forte ênfase comunitária</w:t>
      </w:r>
      <w:r>
        <w:rPr>
          <w:rFonts w:ascii="Times New Roman" w:hAnsi="Times New Roman" w:cs="Times New Roman"/>
          <w:sz w:val="24"/>
          <w:szCs w:val="24"/>
        </w:rPr>
        <w:t xml:space="preserve"> e riqueza simbólica, as Teologias africanas oferecem mais às teologias nascidas em solo Sul-americano, do que as Teologias européias</w:t>
      </w:r>
      <w:r w:rsidR="00D06F77">
        <w:rPr>
          <w:rFonts w:ascii="Times New Roman" w:hAnsi="Times New Roman" w:cs="Times New Roman"/>
          <w:sz w:val="24"/>
          <w:szCs w:val="24"/>
        </w:rPr>
        <w:t>;</w:t>
      </w:r>
    </w:p>
    <w:p w:rsidR="00E114C6" w:rsidRPr="00D06F77" w:rsidRDefault="00D06F77" w:rsidP="00D06F77">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E114C6" w:rsidRPr="00D06F77">
        <w:rPr>
          <w:rFonts w:ascii="Times New Roman" w:hAnsi="Times New Roman" w:cs="Times New Roman"/>
          <w:sz w:val="24"/>
          <w:szCs w:val="24"/>
        </w:rPr>
        <w:t xml:space="preserve"> religião (fé) está presente em todos os momentos da vida. Não é possível fazer separação, portanto entre sua fé</w:t>
      </w:r>
      <w:r>
        <w:rPr>
          <w:rFonts w:ascii="Times New Roman" w:hAnsi="Times New Roman" w:cs="Times New Roman"/>
          <w:sz w:val="24"/>
          <w:szCs w:val="24"/>
        </w:rPr>
        <w:t xml:space="preserve"> e diferentes dimensões da vida;</w:t>
      </w:r>
    </w:p>
    <w:p w:rsidR="00462958" w:rsidRPr="00DD3156" w:rsidRDefault="00E114C6" w:rsidP="00462958">
      <w:pPr>
        <w:pStyle w:val="PargrafodaLista"/>
        <w:numPr>
          <w:ilvl w:val="0"/>
          <w:numId w:val="1"/>
        </w:numPr>
        <w:spacing w:after="0" w:line="360" w:lineRule="auto"/>
        <w:jc w:val="both"/>
        <w:rPr>
          <w:rFonts w:ascii="Times New Roman" w:hAnsi="Times New Roman" w:cs="Times New Roman"/>
          <w:sz w:val="24"/>
          <w:szCs w:val="24"/>
        </w:rPr>
      </w:pPr>
      <w:r w:rsidRPr="00DD3156">
        <w:rPr>
          <w:rFonts w:ascii="Times New Roman" w:hAnsi="Times New Roman" w:cs="Times New Roman"/>
          <w:sz w:val="24"/>
          <w:szCs w:val="24"/>
        </w:rPr>
        <w:t>Teologia como hermenêutica</w:t>
      </w:r>
      <w:r w:rsidR="00D06F77" w:rsidRPr="00DD3156">
        <w:rPr>
          <w:rFonts w:ascii="Times New Roman" w:hAnsi="Times New Roman" w:cs="Times New Roman"/>
          <w:sz w:val="24"/>
          <w:szCs w:val="24"/>
        </w:rPr>
        <w:t>, ou seja, interpretação da condição humana e suas expressões de fé</w:t>
      </w:r>
      <w:r w:rsidRPr="00DD3156">
        <w:rPr>
          <w:rFonts w:ascii="Times New Roman" w:hAnsi="Times New Roman" w:cs="Times New Roman"/>
          <w:sz w:val="24"/>
          <w:szCs w:val="24"/>
        </w:rPr>
        <w:t>;</w:t>
      </w:r>
    </w:p>
    <w:p w:rsidR="00E114C6" w:rsidRDefault="00E114C6"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Os diálogos continuaram em movimento. Circulamos e giramos em torno das questões, denúncias e esperanças de Gênero </w:t>
      </w:r>
      <w:r w:rsidRPr="00107A36">
        <w:rPr>
          <w:rFonts w:ascii="Times New Roman" w:hAnsi="Times New Roman" w:cs="Times New Roman"/>
          <w:sz w:val="24"/>
          <w:szCs w:val="24"/>
        </w:rPr>
        <w:t>e Juventude Negra</w:t>
      </w:r>
      <w:r>
        <w:rPr>
          <w:rFonts w:ascii="Times New Roman" w:hAnsi="Times New Roman" w:cs="Times New Roman"/>
          <w:sz w:val="24"/>
          <w:szCs w:val="24"/>
        </w:rPr>
        <w:t>.</w:t>
      </w:r>
    </w:p>
    <w:p w:rsidR="00D06F77" w:rsidRDefault="00E114C6"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Onde estão as cátedras sobre Gênero nas universidades brasileiras?</w:t>
      </w:r>
      <w:r w:rsidR="00D06F77">
        <w:rPr>
          <w:rFonts w:ascii="Times New Roman" w:hAnsi="Times New Roman" w:cs="Times New Roman"/>
          <w:sz w:val="24"/>
          <w:szCs w:val="24"/>
        </w:rPr>
        <w:t xml:space="preserve"> Quantas são as professoras em nossas universidades? Por que as maiorias de mulheres compõem as membresias das igrejas cristãs e, em contrapartida, essas mulheres são minoria entre as lideranças dessas mesmas igrejas? Até quando as mulheres serão violentadas, abusadas, humilhadas e assassinadas diariamente pelos homens?</w:t>
      </w:r>
    </w:p>
    <w:p w:rsidR="00D06F77" w:rsidRDefault="00D06F77"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Houve outras questões e houve tempo para nos indignarmos com o silêncio que grandes instituições desse país, seculares e confessionais, insistem guardar sobre esse tema de morte.</w:t>
      </w:r>
      <w:r w:rsidR="00950A3A" w:rsidRPr="00950A3A">
        <w:rPr>
          <w:rFonts w:ascii="Times New Roman" w:hAnsi="Times New Roman" w:cs="Times New Roman"/>
          <w:sz w:val="24"/>
          <w:szCs w:val="24"/>
        </w:rPr>
        <w:t xml:space="preserve"> </w:t>
      </w:r>
      <w:r w:rsidR="00950A3A">
        <w:rPr>
          <w:rFonts w:ascii="Times New Roman" w:hAnsi="Times New Roman" w:cs="Times New Roman"/>
          <w:sz w:val="24"/>
          <w:szCs w:val="24"/>
        </w:rPr>
        <w:t>A denúncia contra a violência é urgente e não deve ser tolerada ou relegada ao silêncio. Você conhece os números e outros meios de denunciar a violência contra mulheres?</w:t>
      </w:r>
      <w:r>
        <w:rPr>
          <w:rFonts w:ascii="Times New Roman" w:hAnsi="Times New Roman" w:cs="Times New Roman"/>
          <w:sz w:val="24"/>
          <w:szCs w:val="24"/>
        </w:rPr>
        <w:t xml:space="preserve"> </w:t>
      </w:r>
      <w:r w:rsidR="00DD3156">
        <w:rPr>
          <w:rFonts w:ascii="Times New Roman" w:hAnsi="Times New Roman" w:cs="Times New Roman"/>
          <w:sz w:val="24"/>
          <w:szCs w:val="24"/>
        </w:rPr>
        <w:t>Questionamos e a</w:t>
      </w:r>
      <w:r>
        <w:rPr>
          <w:rFonts w:ascii="Times New Roman" w:hAnsi="Times New Roman" w:cs="Times New Roman"/>
          <w:sz w:val="24"/>
          <w:szCs w:val="24"/>
        </w:rPr>
        <w:t>prendemos com vistas na partilha.</w:t>
      </w:r>
    </w:p>
    <w:p w:rsidR="00D06F77" w:rsidRDefault="00D06F77"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050030"/>
            <wp:effectExtent l="19050" t="0" r="0" b="0"/>
            <wp:docPr id="3" name="Imagem 3" descr="C:\Users\user\Pictures\Afro-Cristão I\DSC09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fro-Cristão I\DSC09702.JPG"/>
                    <pic:cNvPicPr>
                      <a:picLocks noChangeAspect="1" noChangeArrowheads="1"/>
                    </pic:cNvPicPr>
                  </pic:nvPicPr>
                  <pic:blipFill>
                    <a:blip r:embed="rId8"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114C6" w:rsidRDefault="00D06F77"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E114C6" w:rsidRDefault="00E114C6"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As mulheres são maioria em nossas comunidades</w:t>
      </w:r>
      <w:r w:rsidR="00D06F77">
        <w:rPr>
          <w:rFonts w:ascii="Times New Roman" w:hAnsi="Times New Roman" w:cs="Times New Roman"/>
          <w:sz w:val="24"/>
          <w:szCs w:val="24"/>
        </w:rPr>
        <w:t xml:space="preserve"> de fé</w:t>
      </w:r>
      <w:r>
        <w:rPr>
          <w:rFonts w:ascii="Times New Roman" w:hAnsi="Times New Roman" w:cs="Times New Roman"/>
          <w:sz w:val="24"/>
          <w:szCs w:val="24"/>
        </w:rPr>
        <w:t>,</w:t>
      </w:r>
      <w:r w:rsidR="00D06F77">
        <w:rPr>
          <w:rFonts w:ascii="Times New Roman" w:hAnsi="Times New Roman" w:cs="Times New Roman"/>
          <w:sz w:val="24"/>
          <w:szCs w:val="24"/>
        </w:rPr>
        <w:t xml:space="preserve"> sejam de matrizes africanos ou vertentes cristãs</w:t>
      </w:r>
      <w:r w:rsidR="00950A3A">
        <w:rPr>
          <w:rFonts w:ascii="Times New Roman" w:hAnsi="Times New Roman" w:cs="Times New Roman"/>
          <w:sz w:val="24"/>
          <w:szCs w:val="24"/>
        </w:rPr>
        <w:t xml:space="preserve">, </w:t>
      </w:r>
      <w:r>
        <w:rPr>
          <w:rFonts w:ascii="Times New Roman" w:hAnsi="Times New Roman" w:cs="Times New Roman"/>
          <w:sz w:val="24"/>
          <w:szCs w:val="24"/>
        </w:rPr>
        <w:t>mas não são representativas nas lideranças religiosas</w:t>
      </w:r>
      <w:r w:rsidR="00950A3A">
        <w:rPr>
          <w:rFonts w:ascii="Times New Roman" w:hAnsi="Times New Roman" w:cs="Times New Roman"/>
          <w:sz w:val="24"/>
          <w:szCs w:val="24"/>
        </w:rPr>
        <w:t xml:space="preserve"> e ainda sofrem com a discriminação em sermões e estudos dirigidos.</w:t>
      </w:r>
    </w:p>
    <w:p w:rsidR="00E114C6" w:rsidRDefault="00E114C6"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Houve um processo de desconstrução das imagens de Deus, cujo centro passa pela imagem do homem Europeu, branco, olhos azuis e de traços afinados</w:t>
      </w:r>
      <w:r w:rsidR="00950A3A">
        <w:rPr>
          <w:rFonts w:ascii="Times New Roman" w:hAnsi="Times New Roman" w:cs="Times New Roman"/>
          <w:sz w:val="24"/>
          <w:szCs w:val="24"/>
        </w:rPr>
        <w:t xml:space="preserve">. É central que nossa vida de fé e nosso testemunho redimensionem, ressignifiquem e reapresentem imagens de Deus com pele negra, como mulher, como criança negra, como pobre, como indígena, como a maioria de nossos brasileiros e demais irmãos/ãs sul-americanos. </w:t>
      </w:r>
    </w:p>
    <w:p w:rsidR="00E114C6" w:rsidRDefault="00950A3A"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cristãos</w:t>
      </w:r>
      <w:r w:rsidR="00E114C6">
        <w:rPr>
          <w:rFonts w:ascii="Times New Roman" w:hAnsi="Times New Roman" w:cs="Times New Roman"/>
          <w:sz w:val="24"/>
          <w:szCs w:val="24"/>
        </w:rPr>
        <w:t>, o fortalecimento da imagem de Deus como imagem Masculina: Deus-Pai; Deus-Espírito; o filho do Homem e etc;</w:t>
      </w:r>
      <w:r>
        <w:rPr>
          <w:rFonts w:ascii="Times New Roman" w:hAnsi="Times New Roman" w:cs="Times New Roman"/>
          <w:sz w:val="24"/>
          <w:szCs w:val="24"/>
        </w:rPr>
        <w:t xml:space="preserve"> deve ser tema de reflexões desde as bases (escolas dominicais, catequeses, CEB’s e etc.) até as Faculdades de Teologia.</w:t>
      </w:r>
    </w:p>
    <w:p w:rsidR="00E114C6" w:rsidRDefault="00E114C6" w:rsidP="00E114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Não se deve subestimar a educação androcêntrica, a qual é reproduzida até mesmo por </w:t>
      </w:r>
      <w:r w:rsidR="00DE4917">
        <w:rPr>
          <w:rFonts w:ascii="Times New Roman" w:hAnsi="Times New Roman" w:cs="Times New Roman"/>
          <w:sz w:val="24"/>
          <w:szCs w:val="24"/>
        </w:rPr>
        <w:t xml:space="preserve">algumas </w:t>
      </w:r>
      <w:r>
        <w:rPr>
          <w:rFonts w:ascii="Times New Roman" w:hAnsi="Times New Roman" w:cs="Times New Roman"/>
          <w:sz w:val="24"/>
          <w:szCs w:val="24"/>
        </w:rPr>
        <w:t xml:space="preserve">mulheres que educam seus </w:t>
      </w:r>
      <w:r w:rsidR="00950A3A">
        <w:rPr>
          <w:rFonts w:ascii="Times New Roman" w:hAnsi="Times New Roman" w:cs="Times New Roman"/>
          <w:sz w:val="24"/>
          <w:szCs w:val="24"/>
        </w:rPr>
        <w:t>filhos sem a presença de homens. Aqui temos um ponto que demanda claramente o anúncio de novas formas de educar e perceber o mundo. Forma essa que se constitui com complexidade e com mulheres, crianças, idosos e homens lado a lado.</w:t>
      </w:r>
    </w:p>
    <w:p w:rsidR="00950A3A" w:rsidRDefault="00950A3A" w:rsidP="00E114C6">
      <w:pPr>
        <w:spacing w:after="0" w:line="360" w:lineRule="auto"/>
        <w:ind w:firstLine="567"/>
        <w:jc w:val="both"/>
        <w:rPr>
          <w:rFonts w:ascii="Times New Roman" w:hAnsi="Times New Roman" w:cs="Times New Roman"/>
          <w:sz w:val="24"/>
          <w:szCs w:val="24"/>
        </w:rPr>
      </w:pPr>
    </w:p>
    <w:p w:rsidR="00950A3A" w:rsidRDefault="00950A3A" w:rsidP="00877EB0">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400040" cy="4050030"/>
            <wp:effectExtent l="19050" t="0" r="0" b="0"/>
            <wp:docPr id="4" name="Imagem 4" descr="C:\Users\user\Pictures\Afro-Cristão I\DSC0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Afro-Cristão I\DSC09682.JPG"/>
                    <pic:cNvPicPr>
                      <a:picLocks noChangeAspect="1" noChangeArrowheads="1"/>
                    </pic:cNvPicPr>
                  </pic:nvPicPr>
                  <pic:blipFill>
                    <a:blip r:embed="rId9"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4A3046" w:rsidRDefault="004A3046" w:rsidP="00877EB0">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Como fechamento informal de nossas Rodas de Diálogos, nas quais cirandamos, circulamos e abraçamos indagações e compromissos, quatro jovens testemunharam sobre sua vida, amadurecimento, lutas e conquistas com relação a Juventude negra, seus direitos e esperanças. A marca desse momento foi a presença de jovens em diversos patamares dos grupos que lutam contra a discriminação étnica contra negros, homossexuais, </w:t>
      </w:r>
      <w:r w:rsidR="008165FC">
        <w:rPr>
          <w:rFonts w:ascii="Times New Roman" w:hAnsi="Times New Roman" w:cs="Times New Roman"/>
          <w:noProof/>
          <w:sz w:val="24"/>
          <w:szCs w:val="24"/>
        </w:rPr>
        <w:t>afro-religiosos e mulheres. Esses jovens não só tem o que dizer, mas também expressam suas crenças com a vivacidade da cultura de seus ancestrais. Com isso, como ouvimos em um dos testemunhos, é possível bradar com alegria quando se descobre: “Jesus era Negro!”</w:t>
      </w:r>
    </w:p>
    <w:p w:rsidR="008165FC" w:rsidRDefault="008165FC" w:rsidP="00877EB0">
      <w:pPr>
        <w:spacing w:after="0" w:line="360" w:lineRule="auto"/>
        <w:ind w:firstLine="567"/>
        <w:jc w:val="both"/>
        <w:rPr>
          <w:rFonts w:ascii="Times New Roman" w:hAnsi="Times New Roman" w:cs="Times New Roman"/>
          <w:noProof/>
          <w:sz w:val="24"/>
          <w:szCs w:val="24"/>
        </w:rPr>
      </w:pPr>
    </w:p>
    <w:p w:rsidR="008165FC" w:rsidRDefault="008165FC" w:rsidP="00877EB0">
      <w:pPr>
        <w:spacing w:after="0" w:line="360" w:lineRule="auto"/>
        <w:ind w:firstLine="567"/>
        <w:jc w:val="both"/>
        <w:rPr>
          <w:rFonts w:ascii="Times New Roman" w:hAnsi="Times New Roman" w:cs="Times New Roman"/>
          <w:noProof/>
          <w:sz w:val="24"/>
          <w:szCs w:val="24"/>
        </w:rPr>
      </w:pPr>
    </w:p>
    <w:p w:rsidR="008165FC" w:rsidRDefault="008165FC" w:rsidP="00877EB0">
      <w:pPr>
        <w:spacing w:after="0" w:line="360" w:lineRule="auto"/>
        <w:ind w:firstLine="567"/>
        <w:jc w:val="both"/>
        <w:rPr>
          <w:rFonts w:ascii="Times New Roman" w:hAnsi="Times New Roman" w:cs="Times New Roman"/>
          <w:noProof/>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050821"/>
            <wp:effectExtent l="19050" t="0" r="0" b="0"/>
            <wp:docPr id="7" name="Imagem 6" descr="C:\Users\user\Pictures\Afro-Cristão I\DSC0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Afro-Cristão I\DSC09691.JPG"/>
                    <pic:cNvPicPr>
                      <a:picLocks noChangeAspect="1" noChangeArrowheads="1"/>
                    </pic:cNvPicPr>
                  </pic:nvPicPr>
                  <pic:blipFill>
                    <a:blip r:embed="rId10" cstate="print"/>
                    <a:srcRect/>
                    <a:stretch>
                      <a:fillRect/>
                    </a:stretch>
                  </pic:blipFill>
                  <pic:spPr bwMode="auto">
                    <a:xfrm>
                      <a:off x="0" y="0"/>
                      <a:ext cx="5400040" cy="4050821"/>
                    </a:xfrm>
                    <a:prstGeom prst="rect">
                      <a:avLst/>
                    </a:prstGeom>
                    <a:noFill/>
                    <a:ln w="9525">
                      <a:noFill/>
                      <a:miter lim="800000"/>
                      <a:headEnd/>
                      <a:tailEnd/>
                    </a:ln>
                  </pic:spPr>
                </pic:pic>
              </a:graphicData>
            </a:graphic>
          </wp:inline>
        </w:drawing>
      </w: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Jovens que lutaram contra a “educação de supremacia branca” e outros tipos de seletividade étnica dentro das universidades, em seus estágios e trabalhos, nas igrejas e nas ruas. Jovens que afirmaram suas identidades culturais e religiosas para além do padrão de consumo capitalista.</w:t>
      </w:r>
      <w:r w:rsidR="00D963CD">
        <w:rPr>
          <w:rFonts w:ascii="Times New Roman" w:hAnsi="Times New Roman" w:cs="Times New Roman"/>
          <w:sz w:val="24"/>
          <w:szCs w:val="24"/>
        </w:rPr>
        <w:t xml:space="preserve"> A reinvenção da juventude negra em padrões que partem de suas próprias raízes africanas</w:t>
      </w:r>
      <w:r>
        <w:rPr>
          <w:rFonts w:ascii="Times New Roman" w:hAnsi="Times New Roman" w:cs="Times New Roman"/>
          <w:sz w:val="24"/>
          <w:szCs w:val="24"/>
        </w:rPr>
        <w:t xml:space="preserve"> </w:t>
      </w:r>
      <w:r w:rsidR="00D963CD">
        <w:rPr>
          <w:rFonts w:ascii="Times New Roman" w:hAnsi="Times New Roman" w:cs="Times New Roman"/>
          <w:sz w:val="24"/>
          <w:szCs w:val="24"/>
        </w:rPr>
        <w:t>e influências tupiniquins</w:t>
      </w:r>
      <w:r w:rsidR="00EC285E">
        <w:rPr>
          <w:rFonts w:ascii="Times New Roman" w:hAnsi="Times New Roman" w:cs="Times New Roman"/>
          <w:sz w:val="24"/>
          <w:szCs w:val="24"/>
        </w:rPr>
        <w:t xml:space="preserve"> foi</w:t>
      </w:r>
      <w:r w:rsidR="00D963CD">
        <w:rPr>
          <w:rFonts w:ascii="Times New Roman" w:hAnsi="Times New Roman" w:cs="Times New Roman"/>
          <w:sz w:val="24"/>
          <w:szCs w:val="24"/>
        </w:rPr>
        <w:t xml:space="preserve"> testemunhada como evento já presente</w:t>
      </w:r>
      <w:r w:rsidR="00EC285E">
        <w:rPr>
          <w:rFonts w:ascii="Times New Roman" w:hAnsi="Times New Roman" w:cs="Times New Roman"/>
          <w:sz w:val="24"/>
          <w:szCs w:val="24"/>
        </w:rPr>
        <w:t xml:space="preserve"> em nosso tempo (e Encontro), mas ainda há muito por reconstruir e reinventar. Estamos cientes e comprometidos com isso!</w:t>
      </w:r>
      <w:r w:rsidR="00D963CD">
        <w:rPr>
          <w:rFonts w:ascii="Times New Roman" w:hAnsi="Times New Roman" w:cs="Times New Roman"/>
          <w:sz w:val="24"/>
          <w:szCs w:val="24"/>
        </w:rPr>
        <w:t xml:space="preserve"> </w:t>
      </w:r>
    </w:p>
    <w:p w:rsidR="008165FC" w:rsidRDefault="008165FC" w:rsidP="00877EB0">
      <w:pPr>
        <w:spacing w:after="0" w:line="360" w:lineRule="auto"/>
        <w:ind w:firstLine="567"/>
        <w:jc w:val="both"/>
        <w:rPr>
          <w:rFonts w:ascii="Times New Roman" w:hAnsi="Times New Roman" w:cs="Times New Roman"/>
          <w:sz w:val="24"/>
          <w:szCs w:val="24"/>
        </w:rPr>
      </w:pPr>
    </w:p>
    <w:p w:rsidR="008165FC" w:rsidRDefault="008165FC" w:rsidP="00877EB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8165FC" w:rsidRDefault="008165FC" w:rsidP="00877EB0">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050821"/>
            <wp:effectExtent l="19050" t="0" r="0" b="0"/>
            <wp:docPr id="8" name="Imagem 7" descr="C:\Users\user\Pictures\Afro-Cristão I\DSC0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Afro-Cristão I\DSC09692.JPG"/>
                    <pic:cNvPicPr>
                      <a:picLocks noChangeAspect="1" noChangeArrowheads="1"/>
                    </pic:cNvPicPr>
                  </pic:nvPicPr>
                  <pic:blipFill>
                    <a:blip r:embed="rId11" cstate="print"/>
                    <a:srcRect/>
                    <a:stretch>
                      <a:fillRect/>
                    </a:stretch>
                  </pic:blipFill>
                  <pic:spPr bwMode="auto">
                    <a:xfrm>
                      <a:off x="0" y="0"/>
                      <a:ext cx="5400040" cy="4050821"/>
                    </a:xfrm>
                    <a:prstGeom prst="rect">
                      <a:avLst/>
                    </a:prstGeom>
                    <a:noFill/>
                    <a:ln w="9525">
                      <a:noFill/>
                      <a:miter lim="800000"/>
                      <a:headEnd/>
                      <a:tailEnd/>
                    </a:ln>
                  </pic:spPr>
                </pic:pic>
              </a:graphicData>
            </a:graphic>
          </wp:inline>
        </w:drawing>
      </w:r>
    </w:p>
    <w:p w:rsidR="008165FC" w:rsidRDefault="008165FC"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963CD" w:rsidRDefault="00D963CD" w:rsidP="00877EB0">
      <w:pPr>
        <w:spacing w:after="0" w:line="360" w:lineRule="auto"/>
        <w:ind w:firstLine="567"/>
        <w:jc w:val="both"/>
        <w:rPr>
          <w:rFonts w:ascii="Times New Roman" w:hAnsi="Times New Roman" w:cs="Times New Roman"/>
          <w:sz w:val="24"/>
          <w:szCs w:val="24"/>
        </w:rPr>
      </w:pPr>
    </w:p>
    <w:p w:rsidR="00DE4917" w:rsidRDefault="00EC285E" w:rsidP="00DE49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Por fim, ouvimos </w:t>
      </w:r>
      <w:r w:rsidR="00D963CD">
        <w:rPr>
          <w:rFonts w:ascii="Times New Roman" w:hAnsi="Times New Roman" w:cs="Times New Roman"/>
          <w:sz w:val="24"/>
          <w:szCs w:val="24"/>
        </w:rPr>
        <w:t>Jovens que lutam pelos direitos à terra em comunidades centenárias, como o Quilombo de Ivaporunduva. Lá há espaço para líderes jovens e comprometidos geneticamente com a terra e as heranças culturas de centenas de anos.</w:t>
      </w:r>
      <w:r>
        <w:rPr>
          <w:rFonts w:ascii="Times New Roman" w:hAnsi="Times New Roman" w:cs="Times New Roman"/>
          <w:sz w:val="24"/>
          <w:szCs w:val="24"/>
        </w:rPr>
        <w:t xml:space="preserve"> Jovens líderes que estão dispostos a estabelecer laços com outros grupos jovens, cuja luta pela vida </w:t>
      </w:r>
      <w:r w:rsidR="00DE4917">
        <w:rPr>
          <w:rFonts w:ascii="Times New Roman" w:hAnsi="Times New Roman" w:cs="Times New Roman"/>
          <w:sz w:val="24"/>
          <w:szCs w:val="24"/>
        </w:rPr>
        <w:t>e pela terra são partilha comum.</w:t>
      </w:r>
    </w:p>
    <w:p w:rsidR="00D963CD" w:rsidRDefault="00D963CD" w:rsidP="00877EB0">
      <w:pPr>
        <w:spacing w:after="0" w:line="360" w:lineRule="auto"/>
        <w:ind w:firstLine="567"/>
        <w:jc w:val="both"/>
        <w:rPr>
          <w:rFonts w:ascii="Times New Roman" w:hAnsi="Times New Roman" w:cs="Times New Roman"/>
          <w:sz w:val="24"/>
          <w:szCs w:val="24"/>
        </w:rPr>
      </w:pPr>
    </w:p>
    <w:p w:rsidR="00D963CD" w:rsidRPr="00DD3156" w:rsidRDefault="00D963CD" w:rsidP="00877EB0">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4325" cy="5498026"/>
            <wp:effectExtent l="19050" t="0" r="9525" b="0"/>
            <wp:docPr id="9" name="Imagem 8" descr="C:\Users\user\Pictures\Afro-Cristão I\DSC0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Afro-Cristão I\DSC09696.JPG"/>
                    <pic:cNvPicPr>
                      <a:picLocks noChangeAspect="1" noChangeArrowheads="1"/>
                    </pic:cNvPicPr>
                  </pic:nvPicPr>
                  <pic:blipFill>
                    <a:blip r:embed="rId12" cstate="print"/>
                    <a:srcRect/>
                    <a:stretch>
                      <a:fillRect/>
                    </a:stretch>
                  </pic:blipFill>
                  <pic:spPr bwMode="auto">
                    <a:xfrm>
                      <a:off x="0" y="0"/>
                      <a:ext cx="4123840" cy="5497380"/>
                    </a:xfrm>
                    <a:prstGeom prst="rect">
                      <a:avLst/>
                    </a:prstGeom>
                    <a:noFill/>
                    <a:ln w="9525">
                      <a:noFill/>
                      <a:miter lim="800000"/>
                      <a:headEnd/>
                      <a:tailEnd/>
                    </a:ln>
                  </pic:spPr>
                </pic:pic>
              </a:graphicData>
            </a:graphic>
          </wp:inline>
        </w:drawing>
      </w:r>
      <w:r w:rsidR="00241C04">
        <w:rPr>
          <w:rFonts w:ascii="Times New Roman" w:hAnsi="Times New Roman" w:cs="Times New Roman"/>
          <w:sz w:val="24"/>
          <w:szCs w:val="24"/>
        </w:rPr>
        <w:br/>
        <w:t>Relatórios e reflexões: Francisco T</w:t>
      </w:r>
      <w:r w:rsidR="00A20EF6">
        <w:rPr>
          <w:rFonts w:ascii="Times New Roman" w:hAnsi="Times New Roman" w:cs="Times New Roman"/>
          <w:sz w:val="24"/>
          <w:szCs w:val="24"/>
        </w:rPr>
        <w:t>h</w:t>
      </w:r>
      <w:r w:rsidR="00241C04">
        <w:rPr>
          <w:rFonts w:ascii="Times New Roman" w:hAnsi="Times New Roman" w:cs="Times New Roman"/>
          <w:sz w:val="24"/>
          <w:szCs w:val="24"/>
        </w:rPr>
        <w:t>iago e Hugo Fonseca – Fotos: Hugo Fonseca</w:t>
      </w:r>
    </w:p>
    <w:sectPr w:rsidR="00D963CD" w:rsidRPr="00DD3156" w:rsidSect="008F71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35B43"/>
    <w:multiLevelType w:val="hybridMultilevel"/>
    <w:tmpl w:val="03FE816C"/>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785"/>
    <w:rsid w:val="000404AD"/>
    <w:rsid w:val="00054CAD"/>
    <w:rsid w:val="000D3C19"/>
    <w:rsid w:val="00164554"/>
    <w:rsid w:val="00241C04"/>
    <w:rsid w:val="00335439"/>
    <w:rsid w:val="00336FA2"/>
    <w:rsid w:val="00362A2E"/>
    <w:rsid w:val="00462958"/>
    <w:rsid w:val="004868DF"/>
    <w:rsid w:val="004A3046"/>
    <w:rsid w:val="004D6F31"/>
    <w:rsid w:val="00684F98"/>
    <w:rsid w:val="00724160"/>
    <w:rsid w:val="007432B9"/>
    <w:rsid w:val="008165FC"/>
    <w:rsid w:val="00877EB0"/>
    <w:rsid w:val="008F7193"/>
    <w:rsid w:val="00922D78"/>
    <w:rsid w:val="00950A3A"/>
    <w:rsid w:val="00963785"/>
    <w:rsid w:val="00987427"/>
    <w:rsid w:val="00A20EF6"/>
    <w:rsid w:val="00A4762D"/>
    <w:rsid w:val="00AE0B40"/>
    <w:rsid w:val="00B109EB"/>
    <w:rsid w:val="00C63191"/>
    <w:rsid w:val="00C9189A"/>
    <w:rsid w:val="00D06F77"/>
    <w:rsid w:val="00D5187D"/>
    <w:rsid w:val="00D963CD"/>
    <w:rsid w:val="00DA3AF0"/>
    <w:rsid w:val="00DD3156"/>
    <w:rsid w:val="00DE4917"/>
    <w:rsid w:val="00E114C6"/>
    <w:rsid w:val="00EC28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D6F3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6F31"/>
    <w:rPr>
      <w:rFonts w:ascii="Tahoma" w:hAnsi="Tahoma" w:cs="Tahoma"/>
      <w:sz w:val="16"/>
      <w:szCs w:val="16"/>
    </w:rPr>
  </w:style>
  <w:style w:type="paragraph" w:styleId="PargrafodaLista">
    <w:name w:val="List Paragraph"/>
    <w:basedOn w:val="Normal"/>
    <w:uiPriority w:val="34"/>
    <w:qFormat/>
    <w:rsid w:val="003354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D6F3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6F31"/>
    <w:rPr>
      <w:rFonts w:ascii="Tahoma" w:hAnsi="Tahoma" w:cs="Tahoma"/>
      <w:sz w:val="16"/>
      <w:szCs w:val="16"/>
    </w:rPr>
  </w:style>
  <w:style w:type="paragraph" w:styleId="PargrafodaLista">
    <w:name w:val="List Paragraph"/>
    <w:basedOn w:val="Normal"/>
    <w:uiPriority w:val="34"/>
    <w:qFormat/>
    <w:rsid w:val="003354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2036</Words>
  <Characters>10996</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Christianne Kamimura Polo</dc:creator>
  <cp:lastModifiedBy>admin</cp:lastModifiedBy>
  <cp:revision>2</cp:revision>
  <dcterms:created xsi:type="dcterms:W3CDTF">2014-02-25T14:32:00Z</dcterms:created>
  <dcterms:modified xsi:type="dcterms:W3CDTF">2014-02-25T14:32:00Z</dcterms:modified>
</cp:coreProperties>
</file>