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AC" w:rsidRPr="001B1F33" w:rsidRDefault="00B10EB1" w:rsidP="001B1F33">
      <w:pPr>
        <w:spacing w:line="360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1F33">
        <w:rPr>
          <w:rFonts w:ascii="Times New Roman" w:hAnsi="Times New Roman" w:cs="Times New Roman"/>
          <w:sz w:val="24"/>
          <w:szCs w:val="24"/>
        </w:rPr>
        <w:t>Sermão anunciado no culto da Faculdade de Teologia</w:t>
      </w:r>
      <w:r w:rsidR="001B1F33" w:rsidRPr="001B1F33">
        <w:rPr>
          <w:rFonts w:ascii="Times New Roman" w:hAnsi="Times New Roman" w:cs="Times New Roman"/>
          <w:sz w:val="24"/>
          <w:szCs w:val="24"/>
        </w:rPr>
        <w:t xml:space="preserve"> da Igreja Metodista</w:t>
      </w:r>
    </w:p>
    <w:p w:rsidR="00B10EB1" w:rsidRPr="001B1F33" w:rsidRDefault="00B10EB1" w:rsidP="001B1F33">
      <w:pPr>
        <w:spacing w:line="360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1B1F33">
        <w:rPr>
          <w:rFonts w:ascii="Times New Roman" w:hAnsi="Times New Roman" w:cs="Times New Roman"/>
          <w:sz w:val="24"/>
          <w:szCs w:val="24"/>
        </w:rPr>
        <w:t>São Bernardo do Campo, 13 de Abril de 2011.</w:t>
      </w:r>
    </w:p>
    <w:p w:rsidR="00B10EB1" w:rsidRPr="00B10EB1" w:rsidRDefault="00B10EB1" w:rsidP="00B10EB1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10EB1" w:rsidRDefault="00DF27AC" w:rsidP="001B1F33">
      <w:pPr>
        <w:pStyle w:val="Ttulo2"/>
        <w:spacing w:before="0" w:after="0" w:line="360" w:lineRule="auto"/>
        <w:ind w:left="0" w:right="0"/>
        <w:jc w:val="center"/>
        <w:rPr>
          <w:sz w:val="24"/>
        </w:rPr>
      </w:pPr>
      <w:r w:rsidRPr="00B10EB1">
        <w:rPr>
          <w:i/>
          <w:sz w:val="24"/>
        </w:rPr>
        <w:t>Rei às avessas</w:t>
      </w:r>
      <w:r w:rsidRPr="00B10EB1">
        <w:rPr>
          <w:sz w:val="24"/>
        </w:rPr>
        <w:t>: Releituras de um Messias-Rei entre ramos e panos</w:t>
      </w:r>
    </w:p>
    <w:p w:rsidR="00C71ECA" w:rsidRDefault="00B10EB1" w:rsidP="00B10EB1">
      <w:pPr>
        <w:pStyle w:val="Ttulo2"/>
        <w:spacing w:before="0" w:after="0" w:line="360" w:lineRule="auto"/>
        <w:ind w:left="0" w:right="0"/>
        <w:jc w:val="both"/>
        <w:rPr>
          <w:sz w:val="24"/>
        </w:rPr>
      </w:pPr>
      <w:r>
        <w:rPr>
          <w:sz w:val="24"/>
        </w:rPr>
        <w:br/>
      </w:r>
      <w:r w:rsidR="00C71ECA" w:rsidRPr="00B10EB1">
        <w:rPr>
          <w:sz w:val="24"/>
        </w:rPr>
        <w:t>Exórdio</w:t>
      </w:r>
    </w:p>
    <w:p w:rsidR="00B10EB1" w:rsidRPr="00B10EB1" w:rsidRDefault="00B10EB1" w:rsidP="00B10EB1">
      <w:pPr>
        <w:rPr>
          <w:lang w:eastAsia="pt-BR"/>
        </w:rPr>
      </w:pPr>
    </w:p>
    <w:p w:rsidR="00C71ECA" w:rsidRPr="00B10EB1" w:rsidRDefault="00A070F0" w:rsidP="00B10EB1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10EB1">
        <w:rPr>
          <w:rFonts w:ascii="Times New Roman" w:hAnsi="Times New Roman" w:cs="Times New Roman"/>
          <w:sz w:val="24"/>
          <w:szCs w:val="24"/>
        </w:rPr>
        <w:t xml:space="preserve">Grande é minha alegria em retornar ao púlpito, na </w:t>
      </w:r>
      <w:r w:rsidR="00C71ECA" w:rsidRPr="00B10EB1">
        <w:rPr>
          <w:rFonts w:ascii="Times New Roman" w:hAnsi="Times New Roman" w:cs="Times New Roman"/>
          <w:sz w:val="24"/>
          <w:szCs w:val="24"/>
        </w:rPr>
        <w:t>“C</w:t>
      </w:r>
      <w:r w:rsidRPr="00B10EB1">
        <w:rPr>
          <w:rFonts w:ascii="Times New Roman" w:hAnsi="Times New Roman" w:cs="Times New Roman"/>
          <w:sz w:val="24"/>
          <w:szCs w:val="24"/>
        </w:rPr>
        <w:t xml:space="preserve">asa das </w:t>
      </w:r>
      <w:r w:rsidR="00C71ECA" w:rsidRPr="00B10EB1">
        <w:rPr>
          <w:rFonts w:ascii="Times New Roman" w:hAnsi="Times New Roman" w:cs="Times New Roman"/>
          <w:sz w:val="24"/>
          <w:szCs w:val="24"/>
        </w:rPr>
        <w:t>P</w:t>
      </w:r>
      <w:r w:rsidRPr="00B10EB1">
        <w:rPr>
          <w:rFonts w:ascii="Times New Roman" w:hAnsi="Times New Roman" w:cs="Times New Roman"/>
          <w:sz w:val="24"/>
          <w:szCs w:val="24"/>
        </w:rPr>
        <w:t xml:space="preserve">rofetizas e </w:t>
      </w:r>
      <w:r w:rsidR="00C71ECA" w:rsidRPr="00B10EB1">
        <w:rPr>
          <w:rFonts w:ascii="Times New Roman" w:hAnsi="Times New Roman" w:cs="Times New Roman"/>
          <w:sz w:val="24"/>
          <w:szCs w:val="24"/>
        </w:rPr>
        <w:t>P</w:t>
      </w:r>
      <w:r w:rsidRPr="00B10EB1">
        <w:rPr>
          <w:rFonts w:ascii="Times New Roman" w:hAnsi="Times New Roman" w:cs="Times New Roman"/>
          <w:sz w:val="24"/>
          <w:szCs w:val="24"/>
        </w:rPr>
        <w:t>rofetas</w:t>
      </w:r>
      <w:r w:rsidR="00C71ECA" w:rsidRPr="00B10EB1">
        <w:rPr>
          <w:rFonts w:ascii="Times New Roman" w:hAnsi="Times New Roman" w:cs="Times New Roman"/>
          <w:sz w:val="24"/>
          <w:szCs w:val="24"/>
        </w:rPr>
        <w:t>”</w:t>
      </w:r>
      <w:r w:rsidRPr="00B10EB1">
        <w:rPr>
          <w:rFonts w:ascii="Times New Roman" w:hAnsi="Times New Roman" w:cs="Times New Roman"/>
          <w:sz w:val="24"/>
          <w:szCs w:val="24"/>
        </w:rPr>
        <w:t>. Em 2001, há 10 anos, cheguei à FaTeo vindo de Campo Grande, RJ, depois de ter começado os estudos no Bennett. Essa memória quando deparada</w:t>
      </w:r>
      <w:r w:rsidR="006072F8">
        <w:rPr>
          <w:rFonts w:ascii="Times New Roman" w:hAnsi="Times New Roman" w:cs="Times New Roman"/>
          <w:sz w:val="24"/>
          <w:szCs w:val="24"/>
        </w:rPr>
        <w:t>/confrontada</w:t>
      </w:r>
      <w:r w:rsidRPr="00B10EB1">
        <w:rPr>
          <w:rFonts w:ascii="Times New Roman" w:hAnsi="Times New Roman" w:cs="Times New Roman"/>
          <w:sz w:val="24"/>
          <w:szCs w:val="24"/>
        </w:rPr>
        <w:t xml:space="preserve"> com o texto de Mateus, fez-me pensar em transformações, inversões e giros que compõem tanto minh</w:t>
      </w:r>
      <w:r w:rsidR="00C71ECA" w:rsidRPr="00B10EB1">
        <w:rPr>
          <w:rFonts w:ascii="Times New Roman" w:hAnsi="Times New Roman" w:cs="Times New Roman"/>
          <w:sz w:val="24"/>
          <w:szCs w:val="24"/>
        </w:rPr>
        <w:t>a biografia, nessa última década, quanto matizam a estória do evangelista.</w:t>
      </w:r>
    </w:p>
    <w:p w:rsidR="001E1EFD" w:rsidRPr="00B10EB1" w:rsidRDefault="00C71ECA" w:rsidP="00B10EB1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0EB1">
        <w:rPr>
          <w:rFonts w:ascii="Times New Roman" w:hAnsi="Times New Roman" w:cs="Times New Roman"/>
          <w:sz w:val="24"/>
          <w:szCs w:val="24"/>
        </w:rPr>
        <w:t>Com esperança de que</w:t>
      </w:r>
      <w:r w:rsidR="001E1EFD" w:rsidRPr="00B10EB1">
        <w:rPr>
          <w:rFonts w:ascii="Times New Roman" w:hAnsi="Times New Roman" w:cs="Times New Roman"/>
          <w:sz w:val="24"/>
          <w:szCs w:val="24"/>
        </w:rPr>
        <w:t>, como lembra Riobaldo: “a</w:t>
      </w:r>
      <w:r w:rsidRPr="00B10EB1">
        <w:rPr>
          <w:rFonts w:ascii="Times New Roman" w:hAnsi="Times New Roman" w:cs="Times New Roman"/>
          <w:sz w:val="24"/>
          <w:szCs w:val="24"/>
        </w:rPr>
        <w:t xml:space="preserve"> vida da gente nunca tem termo real.</w:t>
      </w:r>
      <w:r w:rsidRPr="00B10EB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B10EB1">
        <w:rPr>
          <w:rFonts w:ascii="Times New Roman" w:hAnsi="Times New Roman" w:cs="Times New Roman"/>
          <w:sz w:val="24"/>
          <w:szCs w:val="24"/>
        </w:rPr>
        <w:t xml:space="preserve"> (...) Tudo o que já foi, é o começo do que vai vir, toda a hora a gente está num cômpito</w:t>
      </w:r>
      <w:r w:rsidRPr="00B10EB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B10EB1">
        <w:rPr>
          <w:rFonts w:ascii="Times New Roman" w:hAnsi="Times New Roman" w:cs="Times New Roman"/>
          <w:sz w:val="24"/>
          <w:szCs w:val="24"/>
        </w:rPr>
        <w:t>”</w:t>
      </w:r>
      <w:r w:rsidR="001E1EFD" w:rsidRPr="00B10EB1">
        <w:rPr>
          <w:rFonts w:ascii="Times New Roman" w:hAnsi="Times New Roman" w:cs="Times New Roman"/>
          <w:sz w:val="24"/>
          <w:szCs w:val="24"/>
        </w:rPr>
        <w:t>; e de que a le</w:t>
      </w:r>
      <w:r w:rsidR="00DF27AC" w:rsidRPr="00B10EB1">
        <w:rPr>
          <w:rFonts w:ascii="Times New Roman" w:hAnsi="Times New Roman" w:cs="Times New Roman"/>
          <w:sz w:val="24"/>
          <w:szCs w:val="24"/>
        </w:rPr>
        <w:t>itura do Evangelho transforma</w:t>
      </w:r>
      <w:r w:rsidR="001E1EFD" w:rsidRPr="00B10EB1">
        <w:rPr>
          <w:rFonts w:ascii="Times New Roman" w:hAnsi="Times New Roman" w:cs="Times New Roman"/>
          <w:sz w:val="24"/>
          <w:szCs w:val="24"/>
        </w:rPr>
        <w:t xml:space="preserve"> </w:t>
      </w:r>
      <w:r w:rsidR="00DF27AC" w:rsidRPr="00B10EB1">
        <w:rPr>
          <w:rFonts w:ascii="Times New Roman" w:hAnsi="Times New Roman" w:cs="Times New Roman"/>
          <w:sz w:val="24"/>
          <w:szCs w:val="24"/>
        </w:rPr>
        <w:t>nossa</w:t>
      </w:r>
      <w:r w:rsidR="001E1EFD" w:rsidRPr="00B10EB1">
        <w:rPr>
          <w:rFonts w:ascii="Times New Roman" w:hAnsi="Times New Roman" w:cs="Times New Roman"/>
          <w:sz w:val="24"/>
          <w:szCs w:val="24"/>
        </w:rPr>
        <w:t xml:space="preserve"> </w:t>
      </w:r>
      <w:r w:rsidR="00DF27AC" w:rsidRPr="00B10EB1">
        <w:rPr>
          <w:rFonts w:ascii="Times New Roman" w:hAnsi="Times New Roman" w:cs="Times New Roman"/>
          <w:sz w:val="24"/>
          <w:szCs w:val="24"/>
        </w:rPr>
        <w:t>caminhada</w:t>
      </w:r>
      <w:r w:rsidR="001E1EFD" w:rsidRPr="00B10EB1">
        <w:rPr>
          <w:rFonts w:ascii="Times New Roman" w:hAnsi="Times New Roman" w:cs="Times New Roman"/>
          <w:sz w:val="24"/>
          <w:szCs w:val="24"/>
        </w:rPr>
        <w:t xml:space="preserve">, </w:t>
      </w:r>
      <w:r w:rsidR="00DF27AC" w:rsidRPr="00B10EB1">
        <w:rPr>
          <w:rFonts w:ascii="Times New Roman" w:hAnsi="Times New Roman" w:cs="Times New Roman"/>
          <w:b/>
          <w:sz w:val="24"/>
          <w:szCs w:val="24"/>
        </w:rPr>
        <w:t xml:space="preserve">convido vocês para </w:t>
      </w:r>
      <w:r w:rsidR="001E1EFD" w:rsidRPr="00B10EB1">
        <w:rPr>
          <w:rFonts w:ascii="Times New Roman" w:hAnsi="Times New Roman" w:cs="Times New Roman"/>
          <w:b/>
          <w:sz w:val="24"/>
          <w:szCs w:val="24"/>
        </w:rPr>
        <w:t>or</w:t>
      </w:r>
      <w:r w:rsidR="00DF27AC" w:rsidRPr="00B10EB1">
        <w:rPr>
          <w:rFonts w:ascii="Times New Roman" w:hAnsi="Times New Roman" w:cs="Times New Roman"/>
          <w:b/>
          <w:sz w:val="24"/>
          <w:szCs w:val="24"/>
        </w:rPr>
        <w:t>ar</w:t>
      </w:r>
      <w:r w:rsidR="001E1EFD" w:rsidRPr="00B10EB1">
        <w:rPr>
          <w:rFonts w:ascii="Times New Roman" w:hAnsi="Times New Roman" w:cs="Times New Roman"/>
          <w:b/>
          <w:sz w:val="24"/>
          <w:szCs w:val="24"/>
        </w:rPr>
        <w:t>mos:</w:t>
      </w:r>
    </w:p>
    <w:p w:rsidR="001E1EFD" w:rsidRPr="00B10EB1" w:rsidRDefault="001E1EFD" w:rsidP="00B10EB1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10EB1" w:rsidRDefault="001E1EFD" w:rsidP="00B10EB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0EB1">
        <w:rPr>
          <w:rFonts w:ascii="Times New Roman" w:hAnsi="Times New Roman" w:cs="Times New Roman"/>
          <w:b/>
          <w:sz w:val="24"/>
          <w:szCs w:val="24"/>
        </w:rPr>
        <w:t>Deus de todos os nomes...</w:t>
      </w:r>
    </w:p>
    <w:p w:rsidR="00B10EB1" w:rsidRDefault="00B10EB1" w:rsidP="00B10EB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9040F" w:rsidRPr="00B10EB1" w:rsidRDefault="00FE2C8B" w:rsidP="00B10EB1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10EB1">
        <w:rPr>
          <w:rFonts w:ascii="Times New Roman" w:hAnsi="Times New Roman" w:cs="Times New Roman"/>
          <w:sz w:val="24"/>
          <w:szCs w:val="24"/>
        </w:rPr>
        <w:t xml:space="preserve">A estória desses 11 versículos do evangelho de Mateus, recontada também pelos demais evangelistas, ensina-nos sobre um </w:t>
      </w:r>
      <w:r w:rsidR="00766E78" w:rsidRPr="00B10EB1">
        <w:rPr>
          <w:rFonts w:ascii="Times New Roman" w:hAnsi="Times New Roman" w:cs="Times New Roman"/>
          <w:sz w:val="24"/>
          <w:szCs w:val="24"/>
        </w:rPr>
        <w:t>Messias</w:t>
      </w:r>
      <w:r w:rsidRPr="00B10EB1">
        <w:rPr>
          <w:rFonts w:ascii="Times New Roman" w:hAnsi="Times New Roman" w:cs="Times New Roman"/>
          <w:sz w:val="24"/>
          <w:szCs w:val="24"/>
        </w:rPr>
        <w:t>-Rei</w:t>
      </w:r>
      <w:r w:rsidR="0089040F" w:rsidRPr="00B10EB1">
        <w:rPr>
          <w:rFonts w:ascii="Times New Roman" w:hAnsi="Times New Roman" w:cs="Times New Roman"/>
          <w:sz w:val="24"/>
          <w:szCs w:val="24"/>
        </w:rPr>
        <w:t xml:space="preserve"> </w:t>
      </w:r>
      <w:r w:rsidR="006072F8">
        <w:rPr>
          <w:rFonts w:ascii="Times New Roman" w:hAnsi="Times New Roman" w:cs="Times New Roman"/>
          <w:sz w:val="24"/>
          <w:szCs w:val="24"/>
        </w:rPr>
        <w:t xml:space="preserve">(ou Rei-messias) </w:t>
      </w:r>
      <w:r w:rsidR="0089040F" w:rsidRPr="00B10EB1">
        <w:rPr>
          <w:rFonts w:ascii="Times New Roman" w:hAnsi="Times New Roman" w:cs="Times New Roman"/>
          <w:sz w:val="24"/>
          <w:szCs w:val="24"/>
        </w:rPr>
        <w:t xml:space="preserve">pacífico e desarmado – </w:t>
      </w:r>
      <w:r w:rsidR="00766E78" w:rsidRPr="00B10EB1">
        <w:rPr>
          <w:rFonts w:ascii="Times New Roman" w:hAnsi="Times New Roman" w:cs="Times New Roman"/>
          <w:sz w:val="24"/>
          <w:szCs w:val="24"/>
        </w:rPr>
        <w:t>que tinha sido anunciado pelo profeta Zacarias</w:t>
      </w:r>
      <w:r w:rsidRPr="00B10EB1">
        <w:rPr>
          <w:rFonts w:ascii="Times New Roman" w:hAnsi="Times New Roman" w:cs="Times New Roman"/>
          <w:sz w:val="24"/>
          <w:szCs w:val="24"/>
        </w:rPr>
        <w:t xml:space="preserve"> (9)</w:t>
      </w:r>
      <w:r w:rsidR="0089040F" w:rsidRPr="00B10EB1">
        <w:rPr>
          <w:rFonts w:ascii="Times New Roman" w:hAnsi="Times New Roman" w:cs="Times New Roman"/>
          <w:sz w:val="24"/>
          <w:szCs w:val="24"/>
        </w:rPr>
        <w:t xml:space="preserve"> –</w:t>
      </w:r>
      <w:r w:rsidR="00766E78" w:rsidRPr="00B10EB1">
        <w:rPr>
          <w:rFonts w:ascii="Times New Roman" w:hAnsi="Times New Roman" w:cs="Times New Roman"/>
          <w:sz w:val="24"/>
          <w:szCs w:val="24"/>
        </w:rPr>
        <w:t xml:space="preserve"> entra</w:t>
      </w:r>
      <w:r w:rsidR="0089040F" w:rsidRPr="00B10EB1">
        <w:rPr>
          <w:rFonts w:ascii="Times New Roman" w:hAnsi="Times New Roman" w:cs="Times New Roman"/>
          <w:sz w:val="24"/>
          <w:szCs w:val="24"/>
        </w:rPr>
        <w:t>ndo em Jerusalém.</w:t>
      </w:r>
    </w:p>
    <w:p w:rsidR="00DF27AC" w:rsidRPr="00B10EB1" w:rsidRDefault="00FE2C8B" w:rsidP="00B10EB1">
      <w:pPr>
        <w:spacing w:line="360" w:lineRule="auto"/>
        <w:ind w:firstLine="567"/>
        <w:rPr>
          <w:rStyle w:val="hps"/>
          <w:rFonts w:ascii="Times New Roman" w:hAnsi="Times New Roman" w:cs="Times New Roman"/>
          <w:color w:val="000000"/>
          <w:sz w:val="24"/>
          <w:szCs w:val="24"/>
        </w:rPr>
      </w:pPr>
      <w:r w:rsidRPr="00B10EB1">
        <w:rPr>
          <w:rFonts w:ascii="Times New Roman" w:hAnsi="Times New Roman" w:cs="Times New Roman"/>
          <w:sz w:val="24"/>
          <w:szCs w:val="24"/>
        </w:rPr>
        <w:t>De fato essa perícope se prolonga até o versículo 17 e tem no templo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seu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verdadeiro objetivo</w:t>
      </w:r>
      <w:r w:rsidR="0089040F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, segundo exegetas como Barbaglio e Luz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.</w:t>
      </w:r>
      <w:r w:rsidR="0089040F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Compondo, dessa maneira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, um esquema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 formal e 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conhecido</w:t>
      </w:r>
      <w:r w:rsidR="0089040F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, cujas 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descrições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de entrada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de um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soberano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em Jerusalém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,</w:t>
      </w:r>
      <w:r w:rsidR="0089040F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ato 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muitas vezes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89040F"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ocorrido,</w:t>
      </w:r>
      <w:r w:rsidR="00327E8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culmina</w:t>
      </w:r>
      <w:r w:rsidR="00327E84">
        <w:rPr>
          <w:rStyle w:val="hps"/>
          <w:rFonts w:ascii="Times New Roman" w:hAnsi="Times New Roman" w:cs="Times New Roman"/>
          <w:color w:val="000000"/>
          <w:sz w:val="24"/>
          <w:szCs w:val="24"/>
        </w:rPr>
        <w:t>m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no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templo</w:t>
      </w:r>
      <w:r w:rsidR="00327E84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(BARBAGLIO, G. et all, </w:t>
      </w:r>
      <w:r w:rsidR="00327E84" w:rsidRPr="00327E84">
        <w:rPr>
          <w:rStyle w:val="hps"/>
          <w:rFonts w:ascii="Times New Roman" w:hAnsi="Times New Roman" w:cs="Times New Roman"/>
          <w:i/>
          <w:color w:val="000000"/>
          <w:sz w:val="24"/>
          <w:szCs w:val="24"/>
        </w:rPr>
        <w:t>Os Evangelhos I</w:t>
      </w:r>
      <w:r w:rsidR="00327E84">
        <w:rPr>
          <w:rStyle w:val="hps"/>
          <w:rFonts w:ascii="Times New Roman" w:hAnsi="Times New Roman" w:cs="Times New Roman"/>
          <w:color w:val="000000"/>
          <w:sz w:val="24"/>
          <w:szCs w:val="24"/>
        </w:rPr>
        <w:t>, 2002)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56292" w:rsidRDefault="00FE2C8B" w:rsidP="00256292">
      <w:pPr>
        <w:spacing w:line="360" w:lineRule="auto"/>
        <w:ind w:firstLine="567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Conforme</w:t>
      </w:r>
      <w:r w:rsidR="00DF27AC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Luz</w:t>
      </w:r>
      <w:r w:rsid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56292" w:rsidRPr="00256292">
        <w:rPr>
          <w:rStyle w:val="hps"/>
          <w:rFonts w:ascii="Times New Roman" w:hAnsi="Times New Roman" w:cs="Times New Roman"/>
          <w:i/>
          <w:color w:val="000000"/>
          <w:sz w:val="24"/>
          <w:szCs w:val="24"/>
        </w:rPr>
        <w:t>El Evangelio segun San Mateo</w:t>
      </w:r>
      <w:r w:rsidR="00256292">
        <w:rPr>
          <w:rStyle w:val="hps"/>
          <w:rFonts w:ascii="Times New Roman" w:hAnsi="Times New Roman" w:cs="Times New Roman"/>
          <w:color w:val="000000"/>
          <w:sz w:val="24"/>
          <w:szCs w:val="24"/>
        </w:rPr>
        <w:t>, 18-25, vol. III, 2003)</w:t>
      </w:r>
      <w:r w:rsidR="00DF27AC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, exegeta alemão, a 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narrativa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contém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três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fases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geográficas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: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89040F"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1</w:t>
      </w:r>
      <w:r w:rsidR="006072F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ª</w:t>
      </w:r>
      <w:r w:rsidR="0089040F"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B10EB1">
        <w:rPr>
          <w:rStyle w:val="hps"/>
          <w:rFonts w:ascii="Times New Roman" w:hAnsi="Times New Roman" w:cs="Times New Roman"/>
          <w:b/>
          <w:color w:val="000000"/>
          <w:sz w:val="24"/>
          <w:szCs w:val="24"/>
        </w:rPr>
        <w:t>diante da cidade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,</w:t>
      </w:r>
      <w:r w:rsidR="00075963"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em Betfagé </w:t>
      </w:r>
      <w:r w:rsidR="00DF27AC"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=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0EB1">
        <w:rPr>
          <w:rFonts w:ascii="Times New Roman" w:hAnsi="Times New Roman" w:cs="Times New Roman"/>
          <w:sz w:val="24"/>
          <w:szCs w:val="24"/>
        </w:rPr>
        <w:lastRenderedPageBreak/>
        <w:t>casa dos f</w:t>
      </w:r>
      <w:r w:rsidR="00075963" w:rsidRPr="00B10EB1">
        <w:rPr>
          <w:rFonts w:ascii="Times New Roman" w:hAnsi="Times New Roman" w:cs="Times New Roman"/>
          <w:sz w:val="24"/>
          <w:szCs w:val="24"/>
        </w:rPr>
        <w:t>igos verdes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5963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– junto ao Monte das Oliveiras</w:t>
      </w:r>
      <w:r w:rsidR="00075963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89040F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2</w:t>
      </w:r>
      <w:r w:rsidR="006072F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ª</w:t>
      </w:r>
      <w:r w:rsidR="0089040F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75963" w:rsidRPr="00B10EB1">
        <w:rPr>
          <w:rStyle w:val="hps"/>
          <w:rFonts w:ascii="Times New Roman" w:hAnsi="Times New Roman" w:cs="Times New Roman"/>
          <w:b/>
          <w:color w:val="000000"/>
          <w:sz w:val="24"/>
          <w:szCs w:val="24"/>
        </w:rPr>
        <w:t xml:space="preserve">ida à </w:t>
      </w:r>
      <w:r w:rsidRPr="00B10EB1">
        <w:rPr>
          <w:rStyle w:val="hps"/>
          <w:rFonts w:ascii="Times New Roman" w:hAnsi="Times New Roman" w:cs="Times New Roman"/>
          <w:b/>
          <w:color w:val="000000"/>
          <w:sz w:val="24"/>
          <w:szCs w:val="24"/>
        </w:rPr>
        <w:t>cidade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075963"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– delineando um movimento do marginal em direção ao central; </w:t>
      </w:r>
      <w:r w:rsidR="0089040F"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3</w:t>
      </w:r>
      <w:r w:rsidR="006072F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ª</w:t>
      </w:r>
      <w:r w:rsidR="0089040F"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75963" w:rsidRPr="00B10EB1">
        <w:rPr>
          <w:rStyle w:val="hps"/>
          <w:rFonts w:ascii="Times New Roman" w:hAnsi="Times New Roman" w:cs="Times New Roman"/>
          <w:b/>
          <w:color w:val="000000"/>
          <w:sz w:val="24"/>
          <w:szCs w:val="24"/>
        </w:rPr>
        <w:t xml:space="preserve">entrada </w:t>
      </w:r>
      <w:r w:rsidRPr="00B10EB1">
        <w:rPr>
          <w:rStyle w:val="hps"/>
          <w:rFonts w:ascii="Times New Roman" w:hAnsi="Times New Roman" w:cs="Times New Roman"/>
          <w:b/>
          <w:color w:val="000000"/>
          <w:sz w:val="24"/>
          <w:szCs w:val="24"/>
        </w:rPr>
        <w:t>no</w:t>
      </w:r>
      <w:r w:rsidRPr="00B10EB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b/>
          <w:color w:val="000000"/>
          <w:sz w:val="24"/>
          <w:szCs w:val="24"/>
        </w:rPr>
        <w:t>templo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v.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12-16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)</w:t>
      </w:r>
      <w:r w:rsidR="00256292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</w:t>
      </w:r>
    </w:p>
    <w:p w:rsidR="00075963" w:rsidRPr="00B10EB1" w:rsidRDefault="00075963" w:rsidP="00256292">
      <w:pPr>
        <w:spacing w:line="360" w:lineRule="auto"/>
        <w:ind w:firstLine="567"/>
        <w:rPr>
          <w:rStyle w:val="hps"/>
          <w:rFonts w:ascii="Times New Roman" w:hAnsi="Times New Roman" w:cs="Times New Roman"/>
          <w:color w:val="000000"/>
          <w:sz w:val="24"/>
          <w:szCs w:val="24"/>
        </w:rPr>
      </w:pPr>
      <w:r w:rsidRPr="00B10EB1">
        <w:rPr>
          <w:rFonts w:ascii="Times New Roman" w:hAnsi="Times New Roman" w:cs="Times New Roman"/>
          <w:sz w:val="24"/>
          <w:szCs w:val="24"/>
        </w:rPr>
        <w:t xml:space="preserve">Podemos dizer que Mateus narra </w:t>
      </w:r>
      <w:r w:rsidR="006E0BB1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a</w:t>
      </w:r>
      <w:r w:rsidR="006E0BB1"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6E0BB1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entrada</w:t>
      </w:r>
      <w:r w:rsidR="006E0BB1"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do R</w:t>
      </w:r>
      <w:r w:rsidR="006E0BB1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ei</w:t>
      </w:r>
      <w:r w:rsidR="006E0BB1"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6E0BB1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messiânico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em Jerusalém </w:t>
      </w:r>
      <w:r w:rsidR="006E0BB1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montado</w:t>
      </w:r>
      <w:r w:rsidR="006E0BB1"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6072F8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numa 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jumenta</w:t>
      </w:r>
      <w:r w:rsidR="006D7F7C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89040F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celebrado com ramos e </w:t>
      </w:r>
      <w:r w:rsidR="006D7F7C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com </w:t>
      </w:r>
      <w:r w:rsidR="0089040F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panos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. Todavia não seria </w:t>
      </w:r>
      <w:r w:rsidR="003F67B0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inadequado focar o tema central de Mateus no jogo </w:t>
      </w:r>
      <w:r w:rsidR="003F67B0" w:rsidRPr="00B10EB1">
        <w:rPr>
          <w:rStyle w:val="hps"/>
          <w:rFonts w:ascii="Times New Roman" w:hAnsi="Times New Roman" w:cs="Times New Roman"/>
          <w:b/>
          <w:color w:val="000000"/>
          <w:sz w:val="24"/>
          <w:szCs w:val="24"/>
        </w:rPr>
        <w:t xml:space="preserve">pergunta-resposta </w:t>
      </w:r>
      <w:r w:rsidR="003F67B0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que se dá entre os que estavam na per</w:t>
      </w:r>
      <w:r w:rsidR="006D7F7C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iferia (vindos de Betânia e Bet</w:t>
      </w:r>
      <w:r w:rsidR="003F67B0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f</w:t>
      </w:r>
      <w:r w:rsidR="006D7F7C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a</w:t>
      </w:r>
      <w:r w:rsidR="003F67B0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gé</w:t>
      </w:r>
      <w:r w:rsidR="006D7F7C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, além dos que moravam às fronteiras de Jerusalém</w:t>
      </w:r>
      <w:r w:rsidR="003F67B0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) e os que habitavam em Jerusalém</w:t>
      </w:r>
      <w:r w:rsidR="006D7F7C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(personagens com as quais Jesus entrará em tensão nos capítulos seguintes)</w:t>
      </w:r>
      <w:r w:rsidR="003F67B0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. Por fim, faz-se mister lembrar que Mateus – como todo cuidadoso contador de </w:t>
      </w:r>
      <w:r w:rsidR="006D7F7C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estórias</w:t>
      </w:r>
      <w:r w:rsidR="003F67B0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– joga com o factual para libertar a letra. Explico melhor. Mateus</w:t>
      </w:r>
      <w:r w:rsidR="006D7F7C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67B0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conta a estória de um rei despossuído de carruagem e estandarte num tempo </w:t>
      </w:r>
      <w:r w:rsidR="0089040F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3F67B0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que o Governador romano da Iduméia, Samaria e Judéia – Pôncio </w:t>
      </w:r>
      <w:r w:rsidR="0089040F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Pilatos –</w:t>
      </w:r>
      <w:r w:rsidR="003F67B0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, advindo de direção oposta </w:t>
      </w:r>
      <w:r w:rsidR="0089040F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6D7F7C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89040F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Jesus e sua jumenta, </w:t>
      </w:r>
      <w:r w:rsidR="006D7F7C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também chegava </w:t>
      </w:r>
      <w:r w:rsidR="0055155E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a</w:t>
      </w:r>
      <w:r w:rsidR="006D7F7C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Jerusalém, </w:t>
      </w:r>
      <w:r w:rsidR="0089040F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adornado com todos os símbolos de poder e do</w:t>
      </w:r>
      <w:r w:rsidR="006D7F7C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minação do Império, garantidos</w:t>
      </w:r>
      <w:r w:rsidR="0089040F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pela </w:t>
      </w:r>
      <w:r w:rsidR="0089040F" w:rsidRPr="00B10EB1">
        <w:rPr>
          <w:rStyle w:val="hps"/>
          <w:rFonts w:ascii="Times New Roman" w:hAnsi="Times New Roman" w:cs="Times New Roman"/>
          <w:i/>
          <w:color w:val="000000"/>
          <w:sz w:val="24"/>
          <w:szCs w:val="24"/>
        </w:rPr>
        <w:t>Pax Romana</w:t>
      </w:r>
      <w:r w:rsid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(LIMA, Luciano J</w:t>
      </w:r>
      <w:r w:rsidR="0089040F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.</w:t>
      </w:r>
      <w:r w:rsid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de. </w:t>
      </w:r>
      <w:r w:rsidR="00B10EB1" w:rsidRPr="00B10EB1">
        <w:rPr>
          <w:rStyle w:val="hps"/>
          <w:rFonts w:ascii="Times New Roman" w:hAnsi="Times New Roman" w:cs="Times New Roman"/>
          <w:i/>
          <w:color w:val="000000"/>
          <w:sz w:val="24"/>
          <w:szCs w:val="24"/>
        </w:rPr>
        <w:t>Projeto, resistência e esperança no Domingo de Ramos</w:t>
      </w:r>
      <w:r w:rsid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, 2009)</w:t>
      </w:r>
    </w:p>
    <w:p w:rsidR="0049643F" w:rsidRPr="00B10EB1" w:rsidRDefault="006D7F7C" w:rsidP="00B10EB1">
      <w:pPr>
        <w:autoSpaceDE w:val="0"/>
        <w:autoSpaceDN w:val="0"/>
        <w:adjustRightInd w:val="0"/>
        <w:spacing w:line="360" w:lineRule="auto"/>
        <w:ind w:firstLine="567"/>
        <w:rPr>
          <w:rStyle w:val="hps"/>
          <w:rFonts w:ascii="Times New Roman" w:hAnsi="Times New Roman" w:cs="Times New Roman"/>
          <w:color w:val="000000"/>
          <w:sz w:val="24"/>
          <w:szCs w:val="24"/>
        </w:rPr>
      </w:pP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O quadro pintado por Mateus é marcado pela tensão entre um rei-messiânico manso e desar</w:t>
      </w:r>
      <w:r w:rsidR="0049643F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mado </w:t>
      </w:r>
      <w:r w:rsidR="0049643F" w:rsidRPr="00B10EB1">
        <w:rPr>
          <w:rStyle w:val="hps"/>
          <w:rFonts w:ascii="Times New Roman" w:hAnsi="Times New Roman" w:cs="Times New Roman"/>
          <w:b/>
          <w:color w:val="000000"/>
          <w:sz w:val="24"/>
          <w:szCs w:val="24"/>
        </w:rPr>
        <w:t xml:space="preserve">X 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um governador, representante do que é augusto e dominante.</w:t>
      </w:r>
    </w:p>
    <w:p w:rsidR="008104CC" w:rsidRPr="00B10EB1" w:rsidRDefault="0049643F" w:rsidP="00B10EB1">
      <w:pPr>
        <w:autoSpaceDE w:val="0"/>
        <w:autoSpaceDN w:val="0"/>
        <w:adjustRightInd w:val="0"/>
        <w:spacing w:line="360" w:lineRule="auto"/>
        <w:ind w:firstLine="567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Talvez por estarem habituados à opressão da Marcha </w:t>
      </w:r>
      <w:r w:rsidR="0055155E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Imperial 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formada por espadas, broquéis e altos estandartes – espécie de rito de afirmação do domínio romano –</w:t>
      </w:r>
      <w:r w:rsidR="008104CC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; a cidade de Jerusalém, na voz de seus habitantes, questiona: </w:t>
      </w:r>
      <w:r w:rsidR="001853CD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"Quem é</w:t>
      </w:r>
      <w:r w:rsidR="001853CD"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1853CD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este</w:t>
      </w:r>
      <w:r w:rsidR="0055155E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?" – ao se </w:t>
      </w:r>
      <w:r w:rsidR="008104CC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defronta</w:t>
      </w:r>
      <w:r w:rsidR="0055155E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r</w:t>
      </w:r>
      <w:r w:rsidR="008104CC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com um Galileu, </w:t>
      </w:r>
      <w:r w:rsidR="006072F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montado em animal que não é seu,</w:t>
      </w:r>
      <w:r w:rsidR="008104CC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saudado pelos seus com panos no chão e ramos aos céus.</w:t>
      </w:r>
    </w:p>
    <w:p w:rsidR="006072F8" w:rsidRDefault="008104CC" w:rsidP="00B10EB1">
      <w:pPr>
        <w:autoSpaceDE w:val="0"/>
        <w:autoSpaceDN w:val="0"/>
        <w:adjustRightInd w:val="0"/>
        <w:spacing w:line="360" w:lineRule="auto"/>
        <w:ind w:firstLine="567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Essa é uma pergunta crucial </w:t>
      </w:r>
      <w:r w:rsidR="006072F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para o texto e para nossa reflexão a respeito dele, o que 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nos provoca outras indagações:</w:t>
      </w:r>
    </w:p>
    <w:p w:rsidR="008104CC" w:rsidRPr="00B10EB1" w:rsidRDefault="008104CC" w:rsidP="00B10EB1">
      <w:pPr>
        <w:autoSpaceDE w:val="0"/>
        <w:autoSpaceDN w:val="0"/>
        <w:adjustRightInd w:val="0"/>
        <w:spacing w:line="360" w:lineRule="auto"/>
        <w:ind w:firstLine="567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B10EB1" w:rsidRDefault="008104CC" w:rsidP="006072F8">
      <w:pPr>
        <w:autoSpaceDE w:val="0"/>
        <w:autoSpaceDN w:val="0"/>
        <w:adjustRightInd w:val="0"/>
        <w:spacing w:line="360" w:lineRule="auto"/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</w:pPr>
      <w:r w:rsidRPr="00B10EB1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Quem é este Senhor/Kirios?</w:t>
      </w:r>
    </w:p>
    <w:p w:rsidR="008104CC" w:rsidRPr="00B10EB1" w:rsidRDefault="008104CC" w:rsidP="00B10EB1">
      <w:pPr>
        <w:autoSpaceDE w:val="0"/>
        <w:autoSpaceDN w:val="0"/>
        <w:adjustRightInd w:val="0"/>
        <w:spacing w:line="360" w:lineRule="auto"/>
        <w:ind w:firstLine="567"/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</w:pPr>
    </w:p>
    <w:p w:rsidR="008104CC" w:rsidRPr="00B10EB1" w:rsidRDefault="008104CC" w:rsidP="00B10EB1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Mateus, diferentemente de Marcos, dá ênfase à procissão de entrada de Jesus em Jerusalém. Essa tônica se reflete na recepção e celebração das pessoas que seguiam Jesus, desde Betânia (</w:t>
      </w:r>
      <w:r w:rsidR="003471C0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cidade dos pobres), passando por Betfagé</w:t>
      </w:r>
      <w:r w:rsidR="003471C0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, até aquelas/es desvalidas/os moradoras/es das cercanias de Jerusalém.</w:t>
      </w:r>
      <w:r w:rsidR="006072F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Ao final do</w:t>
      </w:r>
      <w:r w:rsidR="0055155E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processual, é</w:t>
      </w:r>
      <w:r w:rsidR="003471C0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essa massa de peregrinos e despossuídos que responde aos moradores de Jerusalém: “</w:t>
      </w:r>
      <w:r w:rsidR="003471C0" w:rsidRPr="00B10EB1">
        <w:rPr>
          <w:rFonts w:ascii="Times New Roman" w:hAnsi="Times New Roman" w:cs="Times New Roman"/>
          <w:color w:val="000000"/>
          <w:sz w:val="24"/>
          <w:szCs w:val="24"/>
        </w:rPr>
        <w:t>Este é o profeta Jesus, de Nazaré da Galiléia.”</w:t>
      </w:r>
    </w:p>
    <w:p w:rsidR="003471C0" w:rsidRPr="00B10EB1" w:rsidRDefault="003471C0" w:rsidP="00B10EB1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10E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 resposta nos faz refletir sobre quem </w:t>
      </w:r>
      <w:r w:rsidR="0055155E" w:rsidRPr="00B10EB1"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 w:rsidRPr="00B10EB1">
        <w:rPr>
          <w:rFonts w:ascii="Times New Roman" w:hAnsi="Times New Roman" w:cs="Times New Roman"/>
          <w:color w:val="000000"/>
          <w:sz w:val="24"/>
          <w:szCs w:val="24"/>
        </w:rPr>
        <w:t>o Senhor hoje, no mundo cristão, e com quem esse Senhor se identifica. Nosso Senhor é o dos Estandartes, Águias doiradas e carruagens? Nosso Senhor é aquele que nos obriga a olhar para</w:t>
      </w:r>
      <w:r w:rsidR="00CF4716" w:rsidRPr="00B10EB1">
        <w:rPr>
          <w:rFonts w:ascii="Times New Roman" w:hAnsi="Times New Roman" w:cs="Times New Roman"/>
          <w:color w:val="000000"/>
          <w:sz w:val="24"/>
          <w:szCs w:val="24"/>
        </w:rPr>
        <w:t xml:space="preserve"> a cima, em direção aos seus opulentos símbolos, </w:t>
      </w:r>
      <w:r w:rsidRPr="00B10EB1">
        <w:rPr>
          <w:rFonts w:ascii="Times New Roman" w:hAnsi="Times New Roman" w:cs="Times New Roman"/>
          <w:color w:val="000000"/>
          <w:sz w:val="24"/>
          <w:szCs w:val="24"/>
        </w:rPr>
        <w:t>e a seguir leis em constrangedora submissão?</w:t>
      </w:r>
    </w:p>
    <w:p w:rsidR="0012377E" w:rsidRPr="00B10EB1" w:rsidRDefault="00CF4716" w:rsidP="00B10EB1">
      <w:pPr>
        <w:autoSpaceDE w:val="0"/>
        <w:autoSpaceDN w:val="0"/>
        <w:adjustRightInd w:val="0"/>
        <w:spacing w:line="360" w:lineRule="auto"/>
        <w:ind w:firstLine="567"/>
        <w:rPr>
          <w:rStyle w:val="hps"/>
          <w:rFonts w:ascii="Times New Roman" w:hAnsi="Times New Roman" w:cs="Times New Roman"/>
          <w:color w:val="000000"/>
          <w:sz w:val="24"/>
          <w:szCs w:val="24"/>
        </w:rPr>
      </w:pPr>
      <w:r w:rsidRPr="00B10EB1">
        <w:rPr>
          <w:rFonts w:ascii="Times New Roman" w:hAnsi="Times New Roman" w:cs="Times New Roman"/>
          <w:color w:val="000000"/>
          <w:sz w:val="24"/>
          <w:szCs w:val="24"/>
        </w:rPr>
        <w:t>Mateus conta a estória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de um Senhor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montado em uma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jumenta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, símbolo que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deve ser entendido, cf. Luz, como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uma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expressão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do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pacifismo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73AE0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bondade e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73AE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gentileza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 Talvez nem todos que responderam à pergunta do povo de Jer</w:t>
      </w:r>
      <w:r w:rsidR="00373AE0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usalém soubessem quem era Jesus. É provável que não fossem seus seguidores.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3AE0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Porém,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nós, l</w:t>
      </w:r>
      <w:r w:rsidRPr="00B10E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eitores tardios do Evangelho de Mateus, sabemos que o “Filho de Davi, aquele que vem em nome do Senhor” </w:t>
      </w:r>
      <w:r w:rsidR="0012377E" w:rsidRPr="00B10E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é </w:t>
      </w:r>
      <w:r w:rsidR="0012377E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rei-messias</w:t>
      </w:r>
      <w:r w:rsidR="0012377E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simples,</w:t>
      </w:r>
      <w:r w:rsidR="0012377E"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 manso, de gestos </w:t>
      </w:r>
      <w:r w:rsidR="0012377E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não-</w:t>
      </w:r>
      <w:r w:rsidR="0012377E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violentos e que </w:t>
      </w:r>
      <w:r w:rsidR="0012377E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proporciona vida ao</w:t>
      </w:r>
      <w:r w:rsidR="0012377E"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 povo </w:t>
      </w:r>
      <w:r w:rsidR="0012377E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doente e desvalido.</w:t>
      </w:r>
      <w:r w:rsid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377E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No percurso que marca minha chegada </w:t>
      </w:r>
      <w:r w:rsidR="00373AE0">
        <w:rPr>
          <w:rStyle w:val="hps"/>
          <w:rFonts w:ascii="Times New Roman" w:hAnsi="Times New Roman" w:cs="Times New Roman"/>
          <w:color w:val="000000"/>
          <w:sz w:val="24"/>
          <w:szCs w:val="24"/>
        </w:rPr>
        <w:t>à</w:t>
      </w:r>
      <w:r w:rsidR="0012377E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FaTeo até hoje, o meu Senhor já se travestiu de Mulher; o meu Senhor já se despiu da prosperidade consumista; o meu Senhor já falou </w:t>
      </w:r>
      <w:r w:rsidR="00941708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e calou, para além do cristianismo, do judaísmo e do islamismo. </w:t>
      </w:r>
    </w:p>
    <w:p w:rsidR="00DF27AC" w:rsidRPr="00B10EB1" w:rsidRDefault="0055155E" w:rsidP="005B5D77">
      <w:pPr>
        <w:spacing w:line="360" w:lineRule="auto"/>
        <w:ind w:firstLine="567"/>
        <w:rPr>
          <w:rStyle w:val="hps"/>
          <w:rFonts w:ascii="Times New Roman" w:hAnsi="Times New Roman" w:cs="Times New Roman"/>
          <w:color w:val="000000"/>
          <w:sz w:val="24"/>
          <w:szCs w:val="24"/>
        </w:rPr>
      </w:pP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Metamorfose:</w:t>
      </w:r>
      <w:r w:rsidR="00941708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termo usado para a experiência da ressurreição, entre os/as primeiros/as cristãs/aos</w:t>
      </w:r>
      <w:r w:rsidR="005B5D77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(LELOUP, Jean-Yves. </w:t>
      </w:r>
      <w:r w:rsidR="005B5D77" w:rsidRPr="005B5D77">
        <w:rPr>
          <w:rStyle w:val="hps"/>
          <w:rFonts w:ascii="Times New Roman" w:hAnsi="Times New Roman" w:cs="Times New Roman"/>
          <w:i/>
          <w:color w:val="000000"/>
          <w:sz w:val="24"/>
          <w:szCs w:val="24"/>
        </w:rPr>
        <w:t>A arte da atenção</w:t>
      </w:r>
      <w:r w:rsidR="005B5D77">
        <w:rPr>
          <w:rStyle w:val="hps"/>
          <w:rFonts w:ascii="Times New Roman" w:hAnsi="Times New Roman" w:cs="Times New Roman"/>
          <w:color w:val="000000"/>
          <w:sz w:val="24"/>
          <w:szCs w:val="24"/>
        </w:rPr>
        <w:t>: Para viver cada instante em sua plenitude, 2002</w:t>
      </w:r>
      <w:r w:rsidR="005B5D77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373AE0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41708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Inversão simbólica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:</w:t>
      </w:r>
      <w:r w:rsidR="00941708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experiência que Mateus nos proporciona por meio desse texto. Metamorfose e inversão, tipos de tensão que nos provocam uma última pergunta:</w:t>
      </w:r>
    </w:p>
    <w:p w:rsidR="00DF27AC" w:rsidRPr="00B10EB1" w:rsidRDefault="00DF27AC" w:rsidP="00B10EB1">
      <w:pPr>
        <w:autoSpaceDE w:val="0"/>
        <w:autoSpaceDN w:val="0"/>
        <w:adjustRightInd w:val="0"/>
        <w:spacing w:line="360" w:lineRule="auto"/>
        <w:ind w:firstLine="567"/>
        <w:rPr>
          <w:rStyle w:val="hps"/>
          <w:rFonts w:ascii="Times New Roman" w:hAnsi="Times New Roman" w:cs="Times New Roman"/>
          <w:color w:val="000000"/>
          <w:sz w:val="24"/>
          <w:szCs w:val="24"/>
        </w:rPr>
      </w:pPr>
    </w:p>
    <w:p w:rsidR="00941708" w:rsidRPr="00B10EB1" w:rsidRDefault="009048C0" w:rsidP="005B5D77">
      <w:pPr>
        <w:autoSpaceDE w:val="0"/>
        <w:autoSpaceDN w:val="0"/>
        <w:adjustRightInd w:val="0"/>
        <w:spacing w:line="360" w:lineRule="auto"/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</w:pPr>
      <w:r w:rsidRPr="00B10EB1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Que </w:t>
      </w:r>
      <w:r w:rsidR="005B5D77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modo </w:t>
      </w:r>
      <w:r w:rsidR="00373AE0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é este </w:t>
      </w:r>
      <w:r w:rsidR="005B5D77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de falar sobre</w:t>
      </w:r>
      <w:r w:rsidR="0055155E" w:rsidRPr="00B10EB1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 Senhor</w:t>
      </w:r>
      <w:r w:rsidR="00373AE0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E28C9" w:rsidRPr="00B10EB1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ou</w:t>
      </w:r>
      <w:r w:rsidR="0055155E" w:rsidRPr="00B10EB1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E28C9" w:rsidRPr="00B10EB1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 mais simplesmente, que </w:t>
      </w:r>
      <w:r w:rsidRPr="00B10EB1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Teologia </w:t>
      </w:r>
      <w:r w:rsidR="005E28C9" w:rsidRPr="00B10EB1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é ess</w:t>
      </w:r>
      <w:r w:rsidRPr="00B10EB1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a?</w:t>
      </w:r>
      <w:r w:rsidR="005E28C9" w:rsidRPr="00B10EB1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7E1484" w:rsidRPr="00B10EB1" w:rsidRDefault="009048C0" w:rsidP="00B10EB1">
      <w:pPr>
        <w:autoSpaceDE w:val="0"/>
        <w:autoSpaceDN w:val="0"/>
        <w:adjustRightInd w:val="0"/>
        <w:spacing w:line="360" w:lineRule="auto"/>
        <w:ind w:firstLine="567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Ao contar essa estória, Mateus faz Teologia. A entrada em Jerusalém desse Senhor às avessas é seguida de um alvoroço</w:t>
      </w:r>
      <w:r w:rsidR="005E28C9"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 xml:space="preserve"> (v.10)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. No grego, essa palavra evoca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um</w:t>
      </w:r>
      <w:r w:rsidRPr="00B10E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10EB1">
        <w:rPr>
          <w:rStyle w:val="hps"/>
          <w:rFonts w:ascii="Times New Roman" w:hAnsi="Times New Roman" w:cs="Times New Roman"/>
          <w:color w:val="000000"/>
          <w:sz w:val="24"/>
          <w:szCs w:val="24"/>
        </w:rPr>
        <w:t>terremoto, um tipo de agitação desencadeada pelo que é estranho e tremendo.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28C9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Como um impacto que movimenta nossos eixos e faz nosso falar trêmulo.</w:t>
      </w:r>
      <w:r w:rsidR="005E28C9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br/>
        <w:t>O que pensar de um Senhor que amaldiçoa todo um continente à fome, à violência</w:t>
      </w:r>
      <w:r w:rsid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e à opressão, </w:t>
      </w:r>
      <w:r w:rsidR="007E1484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conforme a</w:t>
      </w:r>
      <w:r w:rsid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testou o pastor Marco Feliciano</w:t>
      </w:r>
      <w:r w:rsidR="007E1484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?</w:t>
      </w:r>
      <w:r w:rsid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28C9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Como falar inabalavelmente do Senhor quando um jovem</w:t>
      </w:r>
      <w:r w:rsidR="007E1484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1484" w:rsidRPr="00B10EB1">
        <w:rPr>
          <w:rStyle w:val="apple-style-span"/>
          <w:rFonts w:ascii="Times New Roman" w:hAnsi="Times New Roman" w:cs="Times New Roman"/>
          <w:i/>
          <w:color w:val="000000"/>
          <w:sz w:val="24"/>
          <w:szCs w:val="24"/>
        </w:rPr>
        <w:t>in nomine Dei</w:t>
      </w:r>
      <w:r w:rsidR="005E28C9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mata crianças?</w:t>
      </w:r>
      <w:r w:rsidR="005B5D77">
        <w:rPr>
          <w:rStyle w:val="Refdenotaderodap"/>
          <w:rFonts w:ascii="Times New Roman" w:hAnsi="Times New Roman" w:cs="Times New Roman"/>
          <w:color w:val="000000"/>
          <w:sz w:val="24"/>
          <w:szCs w:val="24"/>
        </w:rPr>
        <w:footnoteReference w:id="3"/>
      </w:r>
    </w:p>
    <w:p w:rsidR="00373AE0" w:rsidRDefault="007E1484" w:rsidP="00373AE0">
      <w:pPr>
        <w:autoSpaceDE w:val="0"/>
        <w:autoSpaceDN w:val="0"/>
        <w:adjustRightInd w:val="0"/>
        <w:spacing w:line="360" w:lineRule="auto"/>
        <w:ind w:firstLine="567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A estóri</w:t>
      </w:r>
      <w:r w:rsidR="0055155E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a contada por Mateus nos 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ajuda a entender (= tender em direção a</w:t>
      </w:r>
      <w:r w:rsid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≠ de compreender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) e a falar sobre Deus de um espaço fronteiriço e sem dominação simbólica. Ao invés de narrar o que está no alto do estandarte, nossa teologia pode falar 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das coisas da Terra. </w:t>
      </w:r>
      <w:r w:rsidR="00373AE0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Dos figos verdes.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Dos ramos e panos ao chão. Teologia que faz a partir da Terra</w:t>
      </w:r>
      <w:r w:rsidR="00587E42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</w:t>
      </w:r>
    </w:p>
    <w:p w:rsidR="00DF27AC" w:rsidRPr="00B10EB1" w:rsidRDefault="00587E42" w:rsidP="00373AE0">
      <w:pPr>
        <w:autoSpaceDE w:val="0"/>
        <w:autoSpaceDN w:val="0"/>
        <w:adjustRightInd w:val="0"/>
        <w:spacing w:line="360" w:lineRule="auto"/>
        <w:ind w:firstLine="567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Ao invés de dominar massas, nossa Teologia pode se irmanar com as periferias do mundo assim como o profeta de Nazaré da Gali</w:t>
      </w:r>
      <w:r w:rsidR="00373AE0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l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éia.</w:t>
      </w:r>
    </w:p>
    <w:p w:rsidR="005B5D77" w:rsidRDefault="00587E42" w:rsidP="00B10EB1">
      <w:pPr>
        <w:autoSpaceDE w:val="0"/>
        <w:autoSpaceDN w:val="0"/>
        <w:adjustRightInd w:val="0"/>
        <w:spacing w:line="360" w:lineRule="auto"/>
        <w:ind w:firstLine="567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Teologia que se faz a partir das crianças </w:t>
      </w:r>
      <w:r w:rsidR="00DF27AC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que sofrem: Deus-Pequenino!</w:t>
      </w:r>
    </w:p>
    <w:p w:rsidR="005B5D77" w:rsidRDefault="00DF27AC" w:rsidP="00B10EB1">
      <w:pPr>
        <w:autoSpaceDE w:val="0"/>
        <w:autoSpaceDN w:val="0"/>
        <w:adjustRightInd w:val="0"/>
        <w:spacing w:line="360" w:lineRule="auto"/>
        <w:ind w:firstLine="567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Teologia que se faz a partir da mulher violentada: Deusa</w:t>
      </w:r>
      <w:r w:rsidR="0055155E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-mãe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!</w:t>
      </w:r>
    </w:p>
    <w:p w:rsidR="005B5D77" w:rsidRDefault="00DF27AC" w:rsidP="00B10EB1">
      <w:pPr>
        <w:autoSpaceDE w:val="0"/>
        <w:autoSpaceDN w:val="0"/>
        <w:adjustRightInd w:val="0"/>
        <w:spacing w:line="360" w:lineRule="auto"/>
        <w:ind w:firstLine="567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Teologia que se faz a partir do discriminado: Deuses e Deusas sem identidades</w:t>
      </w:r>
      <w:r w:rsidR="0055155E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fixas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e com tantos nomes!</w:t>
      </w:r>
    </w:p>
    <w:p w:rsidR="00DF27AC" w:rsidRPr="00B10EB1" w:rsidRDefault="00DF27AC" w:rsidP="005B5D77">
      <w:pPr>
        <w:autoSpaceDE w:val="0"/>
        <w:autoSpaceDN w:val="0"/>
        <w:adjustRightInd w:val="0"/>
        <w:spacing w:line="36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B10EB1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Conclusão: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7C4E" w:rsidRPr="00B10EB1" w:rsidRDefault="0055155E" w:rsidP="00B10EB1">
      <w:pPr>
        <w:autoSpaceDE w:val="0"/>
        <w:autoSpaceDN w:val="0"/>
        <w:adjustRightInd w:val="0"/>
        <w:spacing w:line="360" w:lineRule="auto"/>
        <w:ind w:firstLine="567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A estória narrada </w:t>
      </w:r>
      <w:r w:rsidR="008E5C75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por Mateus, palavra de Deus, nos</w:t>
      </w: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provoca perguntas</w:t>
      </w:r>
      <w:r w:rsidR="008E5C75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sobre quem é nosso Senhor, como e o que falamos sobre Ele. Perguntas constituem fundamentalmente a Fé e também o fazer teológico</w:t>
      </w:r>
      <w:r w:rsidR="005B5D7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(TILLICH, Paul. </w:t>
      </w:r>
      <w:r w:rsidR="005B5D77" w:rsidRPr="005B5D77">
        <w:rPr>
          <w:rStyle w:val="apple-style-span"/>
          <w:rFonts w:ascii="Times New Roman" w:hAnsi="Times New Roman" w:cs="Times New Roman"/>
          <w:i/>
          <w:color w:val="000000"/>
          <w:sz w:val="24"/>
          <w:szCs w:val="24"/>
        </w:rPr>
        <w:t>Dinâmica da fé</w:t>
      </w:r>
      <w:r w:rsidR="005B5D7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, 1985)</w:t>
      </w:r>
      <w:r w:rsidR="008E5C75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 Quais questões estremecem nossas certezas, quando temos diante nós um Senh</w:t>
      </w:r>
      <w:r w:rsidR="002B465F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or e Rei</w:t>
      </w:r>
      <w:r w:rsidR="00373AE0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-messias</w:t>
      </w:r>
      <w:r w:rsidR="002B465F"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às avessas, montado numa jumenta?</w:t>
      </w:r>
    </w:p>
    <w:p w:rsidR="002B465F" w:rsidRDefault="002B465F" w:rsidP="00B10EB1">
      <w:pPr>
        <w:autoSpaceDE w:val="0"/>
        <w:autoSpaceDN w:val="0"/>
        <w:adjustRightInd w:val="0"/>
        <w:spacing w:line="360" w:lineRule="auto"/>
        <w:ind w:firstLine="567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B10EB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Deus nos abençoe!</w:t>
      </w:r>
    </w:p>
    <w:p w:rsidR="005B5D77" w:rsidRDefault="005B5D77" w:rsidP="00B10EB1">
      <w:pPr>
        <w:autoSpaceDE w:val="0"/>
        <w:autoSpaceDN w:val="0"/>
        <w:adjustRightInd w:val="0"/>
        <w:spacing w:line="360" w:lineRule="auto"/>
        <w:ind w:firstLine="567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5B5D77" w:rsidRPr="001853CD" w:rsidRDefault="005B5D77" w:rsidP="005B5D77">
      <w:pPr>
        <w:autoSpaceDE w:val="0"/>
        <w:autoSpaceDN w:val="0"/>
        <w:adjustRightInd w:val="0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Por Hugo Fonseca</w:t>
      </w:r>
    </w:p>
    <w:sectPr w:rsidR="005B5D77" w:rsidRPr="001853CD" w:rsidSect="00E80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898" w:rsidRDefault="000D7898" w:rsidP="00C71ECA">
      <w:r>
        <w:separator/>
      </w:r>
    </w:p>
  </w:endnote>
  <w:endnote w:type="continuationSeparator" w:id="0">
    <w:p w:rsidR="000D7898" w:rsidRDefault="000D7898" w:rsidP="00C7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898" w:rsidRDefault="000D7898" w:rsidP="00C71ECA">
      <w:r>
        <w:separator/>
      </w:r>
    </w:p>
  </w:footnote>
  <w:footnote w:type="continuationSeparator" w:id="0">
    <w:p w:rsidR="000D7898" w:rsidRDefault="000D7898" w:rsidP="00C71ECA">
      <w:r>
        <w:continuationSeparator/>
      </w:r>
    </w:p>
  </w:footnote>
  <w:footnote w:id="1">
    <w:p w:rsidR="00C71ECA" w:rsidRDefault="00C71ECA" w:rsidP="00C71ECA">
      <w:pPr>
        <w:pStyle w:val="Textodenotaderodap"/>
      </w:pPr>
      <w:r>
        <w:rPr>
          <w:rStyle w:val="Refdenotaderodap"/>
        </w:rPr>
        <w:footnoteRef/>
      </w:r>
      <w:r>
        <w:t xml:space="preserve"> ROSA, João Guimarães. </w:t>
      </w:r>
      <w:r>
        <w:rPr>
          <w:i/>
          <w:iCs/>
        </w:rPr>
        <w:t>Grande Sertão: Veredas</w:t>
      </w:r>
      <w:r>
        <w:t>, p. 615.</w:t>
      </w:r>
    </w:p>
  </w:footnote>
  <w:footnote w:id="2">
    <w:p w:rsidR="00C71ECA" w:rsidRDefault="00C71ECA" w:rsidP="00C71ECA">
      <w:pPr>
        <w:pStyle w:val="Textodenotaderodap"/>
      </w:pPr>
      <w:r>
        <w:rPr>
          <w:rStyle w:val="Refdenotaderodap"/>
        </w:rPr>
        <w:footnoteRef/>
      </w:r>
      <w:r w:rsidR="00B10EB1">
        <w:t xml:space="preserve"> </w:t>
      </w:r>
      <w:r>
        <w:rPr>
          <w:i/>
          <w:iCs/>
        </w:rPr>
        <w:t>Cômpito</w:t>
      </w:r>
      <w:r>
        <w:t xml:space="preserve"> significa o ponto onde desembocam diversos caminhos; encruzilhada, muda</w:t>
      </w:r>
      <w:r w:rsidR="00B10EB1">
        <w:t>nça e evolução. Segundo MARTINS</w:t>
      </w:r>
      <w:r>
        <w:t>,</w:t>
      </w:r>
      <w:r w:rsidR="00B10EB1">
        <w:t xml:space="preserve"> </w:t>
      </w:r>
      <w:r>
        <w:t xml:space="preserve">Nilce Sant’Anna. </w:t>
      </w:r>
      <w:r>
        <w:rPr>
          <w:i/>
          <w:iCs/>
        </w:rPr>
        <w:t>O Léxico de Guimarães Rosa</w:t>
      </w:r>
      <w:r w:rsidR="00B10EB1">
        <w:t>, p. 128.</w:t>
      </w:r>
    </w:p>
  </w:footnote>
  <w:footnote w:id="3">
    <w:p w:rsidR="005B5D77" w:rsidRPr="005B5D77" w:rsidRDefault="005B5D77">
      <w:pPr>
        <w:pStyle w:val="Textodenotaderodap"/>
      </w:pPr>
      <w:r>
        <w:rPr>
          <w:rStyle w:val="Refdenotaderodap"/>
        </w:rPr>
        <w:footnoteRef/>
      </w:r>
      <w:r>
        <w:t xml:space="preserve"> Como indicação literária para refletir sobre a violência em nome de Deus, recomendo SARAMAGO, José. </w:t>
      </w:r>
      <w:r w:rsidRPr="005B5D77">
        <w:rPr>
          <w:i/>
        </w:rPr>
        <w:t>In Nomine Dei</w:t>
      </w:r>
      <w:r>
        <w:t>, 1993.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78"/>
    <w:rsid w:val="00075963"/>
    <w:rsid w:val="000D3FDB"/>
    <w:rsid w:val="000D7898"/>
    <w:rsid w:val="0012377E"/>
    <w:rsid w:val="00165B02"/>
    <w:rsid w:val="001853CD"/>
    <w:rsid w:val="001B1F33"/>
    <w:rsid w:val="001E1EFD"/>
    <w:rsid w:val="0024777C"/>
    <w:rsid w:val="00256292"/>
    <w:rsid w:val="002B465F"/>
    <w:rsid w:val="00327E84"/>
    <w:rsid w:val="003471C0"/>
    <w:rsid w:val="00373AE0"/>
    <w:rsid w:val="003F67B0"/>
    <w:rsid w:val="00450E96"/>
    <w:rsid w:val="00451B54"/>
    <w:rsid w:val="0049643F"/>
    <w:rsid w:val="0055155E"/>
    <w:rsid w:val="00587E42"/>
    <w:rsid w:val="005A59EA"/>
    <w:rsid w:val="005B5D77"/>
    <w:rsid w:val="005E28C9"/>
    <w:rsid w:val="006072F8"/>
    <w:rsid w:val="00613B6B"/>
    <w:rsid w:val="006D0DE3"/>
    <w:rsid w:val="006D7F7C"/>
    <w:rsid w:val="006E0BB1"/>
    <w:rsid w:val="00766E78"/>
    <w:rsid w:val="00780A59"/>
    <w:rsid w:val="007A1B6B"/>
    <w:rsid w:val="007B651E"/>
    <w:rsid w:val="007E1484"/>
    <w:rsid w:val="008104CC"/>
    <w:rsid w:val="0089040F"/>
    <w:rsid w:val="008E5C75"/>
    <w:rsid w:val="009048C0"/>
    <w:rsid w:val="00932B5D"/>
    <w:rsid w:val="00941708"/>
    <w:rsid w:val="00A070F0"/>
    <w:rsid w:val="00AF63AF"/>
    <w:rsid w:val="00B10EB1"/>
    <w:rsid w:val="00B21CA1"/>
    <w:rsid w:val="00B43A8A"/>
    <w:rsid w:val="00B44C16"/>
    <w:rsid w:val="00C32EC1"/>
    <w:rsid w:val="00C71ECA"/>
    <w:rsid w:val="00CF4716"/>
    <w:rsid w:val="00DF27AC"/>
    <w:rsid w:val="00E7753B"/>
    <w:rsid w:val="00E80565"/>
    <w:rsid w:val="00E84648"/>
    <w:rsid w:val="00F93A32"/>
    <w:rsid w:val="00FC0DA5"/>
    <w:rsid w:val="00FE2C8B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65"/>
  </w:style>
  <w:style w:type="paragraph" w:styleId="Ttulo2">
    <w:name w:val="heading 2"/>
    <w:basedOn w:val="Normal"/>
    <w:next w:val="Normal"/>
    <w:link w:val="Ttulo2Char"/>
    <w:qFormat/>
    <w:rsid w:val="00C71ECA"/>
    <w:pPr>
      <w:keepNext/>
      <w:spacing w:before="120" w:after="120" w:line="480" w:lineRule="auto"/>
      <w:ind w:left="567" w:right="567" w:firstLine="567"/>
      <w:jc w:val="left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6E0BB1"/>
  </w:style>
  <w:style w:type="character" w:customStyle="1" w:styleId="apple-converted-space">
    <w:name w:val="apple-converted-space"/>
    <w:basedOn w:val="Fontepargpadro"/>
    <w:rsid w:val="006E0BB1"/>
  </w:style>
  <w:style w:type="character" w:customStyle="1" w:styleId="apple-style-span">
    <w:name w:val="apple-style-span"/>
    <w:basedOn w:val="Fontepargpadro"/>
    <w:rsid w:val="00165B02"/>
  </w:style>
  <w:style w:type="character" w:customStyle="1" w:styleId="atn">
    <w:name w:val="atn"/>
    <w:basedOn w:val="Fontepargpadro"/>
    <w:rsid w:val="00451B54"/>
  </w:style>
  <w:style w:type="paragraph" w:customStyle="1" w:styleId="odd">
    <w:name w:val="odd"/>
    <w:basedOn w:val="Normal"/>
    <w:rsid w:val="001853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ven">
    <w:name w:val="even"/>
    <w:basedOn w:val="Normal"/>
    <w:rsid w:val="001853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71EC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rsid w:val="00C71EC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rsid w:val="00C71ECA"/>
    <w:pPr>
      <w:widowControl w:val="0"/>
      <w:ind w:left="284" w:hanging="28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1EC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65"/>
  </w:style>
  <w:style w:type="paragraph" w:styleId="Ttulo2">
    <w:name w:val="heading 2"/>
    <w:basedOn w:val="Normal"/>
    <w:next w:val="Normal"/>
    <w:link w:val="Ttulo2Char"/>
    <w:qFormat/>
    <w:rsid w:val="00C71ECA"/>
    <w:pPr>
      <w:keepNext/>
      <w:spacing w:before="120" w:after="120" w:line="480" w:lineRule="auto"/>
      <w:ind w:left="567" w:right="567" w:firstLine="567"/>
      <w:jc w:val="left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6E0BB1"/>
  </w:style>
  <w:style w:type="character" w:customStyle="1" w:styleId="apple-converted-space">
    <w:name w:val="apple-converted-space"/>
    <w:basedOn w:val="Fontepargpadro"/>
    <w:rsid w:val="006E0BB1"/>
  </w:style>
  <w:style w:type="character" w:customStyle="1" w:styleId="apple-style-span">
    <w:name w:val="apple-style-span"/>
    <w:basedOn w:val="Fontepargpadro"/>
    <w:rsid w:val="00165B02"/>
  </w:style>
  <w:style w:type="character" w:customStyle="1" w:styleId="atn">
    <w:name w:val="atn"/>
    <w:basedOn w:val="Fontepargpadro"/>
    <w:rsid w:val="00451B54"/>
  </w:style>
  <w:style w:type="paragraph" w:customStyle="1" w:styleId="odd">
    <w:name w:val="odd"/>
    <w:basedOn w:val="Normal"/>
    <w:rsid w:val="001853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ven">
    <w:name w:val="even"/>
    <w:basedOn w:val="Normal"/>
    <w:rsid w:val="001853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71EC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rsid w:val="00C71EC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rsid w:val="00C71ECA"/>
    <w:pPr>
      <w:widowControl w:val="0"/>
      <w:ind w:left="284" w:hanging="28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1EC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9732">
          <w:marLeft w:val="0"/>
          <w:marRight w:val="3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6708">
              <w:marLeft w:val="120"/>
              <w:marRight w:val="12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9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F5F27C-CDD2-452B-A586-C5BADDF6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5958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IMS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hugo.junior</dc:creator>
  <cp:lastModifiedBy>admin</cp:lastModifiedBy>
  <cp:revision>2</cp:revision>
  <dcterms:created xsi:type="dcterms:W3CDTF">2014-03-07T18:21:00Z</dcterms:created>
  <dcterms:modified xsi:type="dcterms:W3CDTF">2014-03-07T18:21:00Z</dcterms:modified>
</cp:coreProperties>
</file>